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973D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Címzett:</w:t>
      </w:r>
      <w:r>
        <w:rPr>
          <w:rFonts w:ascii="Georgia" w:hAnsi="Georgia"/>
          <w:sz w:val="24"/>
          <w:szCs w:val="24"/>
        </w:rPr>
        <w:t xml:space="preserve"> </w:t>
      </w:r>
      <w:r w:rsidRPr="00D53C07">
        <w:rPr>
          <w:rFonts w:ascii="Georgia" w:hAnsi="Georgia"/>
          <w:sz w:val="24"/>
          <w:szCs w:val="24"/>
        </w:rPr>
        <w:t>……………………………, az Országgyűlés elnöke</w:t>
      </w:r>
    </w:p>
    <w:p w14:paraId="115AC0E0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61A61050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Tárgy: Törvényjavaslat benyújtása</w:t>
      </w:r>
    </w:p>
    <w:p w14:paraId="3ACCBD15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  <w:r w:rsidRPr="00D53C07">
        <w:rPr>
          <w:rFonts w:ascii="Georgia" w:hAnsi="Georgia"/>
          <w:sz w:val="24"/>
          <w:szCs w:val="24"/>
        </w:rPr>
        <w:t>Benyújtó:</w:t>
      </w:r>
    </w:p>
    <w:p w14:paraId="5B7E974F" w14:textId="77777777" w:rsidR="005970BA" w:rsidRPr="00A61AA8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32"/>
          <w:szCs w:val="32"/>
        </w:rPr>
      </w:pPr>
      <w:r w:rsidRPr="00D53C07">
        <w:rPr>
          <w:rFonts w:ascii="Georgia" w:hAnsi="Georgia"/>
          <w:sz w:val="24"/>
          <w:szCs w:val="24"/>
        </w:rPr>
        <w:t xml:space="preserve">Törvényjavaslat címe: </w:t>
      </w:r>
      <w:r>
        <w:rPr>
          <w:rFonts w:ascii="Georgia" w:hAnsi="Georgia"/>
          <w:b/>
          <w:sz w:val="24"/>
          <w:szCs w:val="24"/>
        </w:rPr>
        <w:t>Az egészséges életmód elősegítése érdekében egyes törvények módosításáról</w:t>
      </w:r>
    </w:p>
    <w:p w14:paraId="227F92E2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1332B222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1AE88783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65A3792A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4B6C3286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10DB1899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404B57DC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sz w:val="24"/>
          <w:szCs w:val="24"/>
        </w:rPr>
      </w:pPr>
    </w:p>
    <w:p w14:paraId="25766831" w14:textId="77777777" w:rsidR="005970BA" w:rsidRPr="00D53C07" w:rsidRDefault="005970BA" w:rsidP="005970BA">
      <w:pPr>
        <w:overflowPunct/>
        <w:spacing w:line="276" w:lineRule="auto"/>
        <w:contextualSpacing/>
        <w:textAlignment w:val="auto"/>
        <w:rPr>
          <w:rFonts w:ascii="Georgia" w:hAnsi="Georgia"/>
          <w:b/>
          <w:bCs/>
          <w:sz w:val="24"/>
          <w:szCs w:val="24"/>
        </w:rPr>
      </w:pPr>
    </w:p>
    <w:p w14:paraId="4A87EE66" w14:textId="77777777" w:rsidR="005970BA" w:rsidRPr="00531963" w:rsidRDefault="005970BA" w:rsidP="005970BA">
      <w:pPr>
        <w:overflowPunct/>
        <w:spacing w:line="276" w:lineRule="auto"/>
        <w:contextualSpacing/>
        <w:jc w:val="both"/>
        <w:textAlignment w:val="auto"/>
        <w:rPr>
          <w:rFonts w:ascii="Georgia" w:hAnsi="Georgia"/>
          <w:sz w:val="32"/>
          <w:szCs w:val="32"/>
        </w:rPr>
      </w:pPr>
      <w:r>
        <w:rPr>
          <w:rFonts w:ascii="Georgia" w:hAnsi="Georgia"/>
          <w:b/>
          <w:sz w:val="24"/>
          <w:szCs w:val="24"/>
        </w:rPr>
        <w:t>Az egészséges életmód elősegítése érdekében egyes törvények módosításáról</w:t>
      </w:r>
      <w:r w:rsidRPr="00D53C07">
        <w:rPr>
          <w:rFonts w:ascii="Georgia" w:hAnsi="Georgia"/>
          <w:b/>
          <w:sz w:val="24"/>
          <w:szCs w:val="24"/>
        </w:rPr>
        <w:t xml:space="preserve"> </w:t>
      </w:r>
      <w:r w:rsidRPr="005970BA">
        <w:rPr>
          <w:rFonts w:ascii="Georgia" w:hAnsi="Georgia"/>
          <w:sz w:val="24"/>
          <w:szCs w:val="24"/>
        </w:rPr>
        <w:t>címmel</w:t>
      </w:r>
      <w:r w:rsidRPr="00D53C07">
        <w:rPr>
          <w:rFonts w:ascii="Georgia" w:hAnsi="Georgia"/>
          <w:b/>
          <w:sz w:val="24"/>
          <w:szCs w:val="24"/>
        </w:rPr>
        <w:t xml:space="preserve"> </w:t>
      </w:r>
      <w:r w:rsidRPr="00D53C07">
        <w:rPr>
          <w:rFonts w:ascii="Georgia" w:hAnsi="Georgia"/>
          <w:sz w:val="24"/>
          <w:szCs w:val="24"/>
        </w:rPr>
        <w:t>törvényjavaslatot kívánok benyújtani.</w:t>
      </w:r>
    </w:p>
    <w:p w14:paraId="5BD1ADA6" w14:textId="77777777" w:rsidR="005970BA" w:rsidRDefault="005970BA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14:paraId="15FF970B" w14:textId="58442A4C" w:rsidR="005970BA" w:rsidRPr="00D53C07" w:rsidRDefault="005970BA" w:rsidP="005970BA">
      <w:pPr>
        <w:tabs>
          <w:tab w:val="left" w:pos="5529"/>
        </w:tabs>
        <w:spacing w:line="276" w:lineRule="auto"/>
        <w:contextualSpacing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T/1</w:t>
      </w:r>
      <w:r w:rsidR="00661946">
        <w:rPr>
          <w:rFonts w:ascii="Georgia" w:hAnsi="Georgia"/>
          <w:b/>
        </w:rPr>
        <w:t>9</w:t>
      </w:r>
      <w:r w:rsidRPr="00D53C07">
        <w:rPr>
          <w:rFonts w:ascii="Georgia" w:hAnsi="Georgia"/>
          <w:b/>
        </w:rPr>
        <w:t>. számú</w:t>
      </w:r>
    </w:p>
    <w:p w14:paraId="09523D64" w14:textId="77777777" w:rsidR="005970BA" w:rsidRPr="00D53C07" w:rsidRDefault="005970BA" w:rsidP="005970BA">
      <w:pPr>
        <w:tabs>
          <w:tab w:val="left" w:pos="5529"/>
        </w:tabs>
        <w:spacing w:line="276" w:lineRule="auto"/>
        <w:contextualSpacing/>
        <w:rPr>
          <w:rFonts w:ascii="Georgia" w:hAnsi="Georgia"/>
          <w:b/>
        </w:rPr>
      </w:pPr>
    </w:p>
    <w:p w14:paraId="3309E83D" w14:textId="77777777" w:rsidR="005970BA" w:rsidRPr="00D53C07" w:rsidRDefault="005970BA" w:rsidP="005970BA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2023</w:t>
      </w:r>
      <w:r w:rsidRPr="00D53C07">
        <w:rPr>
          <w:rFonts w:ascii="Georgia" w:hAnsi="Georgia"/>
          <w:b/>
        </w:rPr>
        <w:t>. évi …. törvény</w:t>
      </w:r>
    </w:p>
    <w:p w14:paraId="1E1F4DDE" w14:textId="77777777" w:rsidR="005970BA" w:rsidRPr="00D53C07" w:rsidRDefault="005970BA" w:rsidP="005970BA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b/>
        </w:rPr>
      </w:pPr>
    </w:p>
    <w:p w14:paraId="31FB1218" w14:textId="77777777" w:rsidR="005970BA" w:rsidRPr="00D53C07" w:rsidRDefault="005970BA" w:rsidP="005970BA">
      <w:pPr>
        <w:tabs>
          <w:tab w:val="left" w:pos="5529"/>
        </w:tabs>
        <w:spacing w:line="276" w:lineRule="auto"/>
        <w:contextualSpacing/>
        <w:rPr>
          <w:rFonts w:ascii="Georgia" w:hAnsi="Georgia"/>
          <w:b/>
        </w:rPr>
      </w:pPr>
    </w:p>
    <w:p w14:paraId="07F1F166" w14:textId="77777777" w:rsidR="005970BA" w:rsidRPr="00825189" w:rsidRDefault="005970BA" w:rsidP="005970BA">
      <w:pPr>
        <w:overflowPunct/>
        <w:spacing w:line="276" w:lineRule="auto"/>
        <w:contextualSpacing/>
        <w:jc w:val="center"/>
        <w:textAlignment w:val="auto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az egészséges életmód elősegítése érdekében egyes törvények módosításáról</w:t>
      </w:r>
    </w:p>
    <w:p w14:paraId="67C67EE3" w14:textId="77777777" w:rsidR="005970BA" w:rsidRPr="00D53C07" w:rsidRDefault="005970BA" w:rsidP="005970BA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sz w:val="40"/>
          <w:szCs w:val="40"/>
        </w:rPr>
      </w:pPr>
    </w:p>
    <w:p w14:paraId="44FECA71" w14:textId="77777777" w:rsidR="005970BA" w:rsidRPr="00D53C07" w:rsidRDefault="005970BA" w:rsidP="005970BA">
      <w:pPr>
        <w:tabs>
          <w:tab w:val="left" w:pos="5529"/>
        </w:tabs>
        <w:spacing w:line="276" w:lineRule="auto"/>
        <w:contextualSpacing/>
        <w:jc w:val="center"/>
        <w:rPr>
          <w:rFonts w:ascii="Georgia" w:hAnsi="Georgia"/>
          <w:b/>
        </w:rPr>
      </w:pPr>
    </w:p>
    <w:p w14:paraId="7DA9342D" w14:textId="77777777" w:rsidR="005970BA" w:rsidRDefault="005970BA" w:rsidP="005970BA">
      <w:pPr>
        <w:tabs>
          <w:tab w:val="left" w:pos="6075"/>
        </w:tabs>
        <w:spacing w:after="360" w:line="276" w:lineRule="auto"/>
        <w:contextualSpacing/>
        <w:jc w:val="both"/>
        <w:rPr>
          <w:rStyle w:val="Kiemels2"/>
          <w:rFonts w:ascii="Georgia" w:hAnsi="Georgia" w:cs="Helvetica"/>
          <w:b w:val="0"/>
          <w:color w:val="000000" w:themeColor="text1"/>
          <w:sz w:val="24"/>
          <w:szCs w:val="24"/>
        </w:rPr>
      </w:pPr>
      <w:r>
        <w:rPr>
          <w:rStyle w:val="Kiemels2"/>
          <w:rFonts w:ascii="Georgia" w:hAnsi="Georgia" w:cs="Helvetica"/>
          <w:color w:val="333333"/>
          <w:sz w:val="24"/>
          <w:szCs w:val="24"/>
        </w:rPr>
        <w:t xml:space="preserve">       </w:t>
      </w:r>
    </w:p>
    <w:p w14:paraId="5F43AE76" w14:textId="77777777" w:rsidR="005970BA" w:rsidRPr="006971C3" w:rsidRDefault="005970BA" w:rsidP="005970BA">
      <w:pPr>
        <w:spacing w:before="100" w:beforeAutospacing="1" w:after="100" w:afterAutospacing="1"/>
        <w:ind w:firstLine="240"/>
        <w:rPr>
          <w:rFonts w:ascii="Georgia" w:hAnsi="Georgia"/>
          <w:sz w:val="24"/>
          <w:szCs w:val="24"/>
        </w:rPr>
      </w:pPr>
      <w:r w:rsidRPr="006971C3">
        <w:rPr>
          <w:rFonts w:ascii="Georgia" w:hAnsi="Georgia"/>
          <w:sz w:val="24"/>
          <w:szCs w:val="24"/>
        </w:rPr>
        <w:t>Az Országgyűlés</w:t>
      </w:r>
    </w:p>
    <w:p w14:paraId="4288D87B" w14:textId="7B9C156A" w:rsidR="005970BA" w:rsidRDefault="000A0C69" w:rsidP="005970BA">
      <w:pPr>
        <w:spacing w:before="100" w:beforeAutospacing="1" w:after="100" w:afterAutospacing="1"/>
        <w:ind w:firstLine="24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–</w:t>
      </w:r>
      <w:r w:rsidR="005970BA" w:rsidRPr="006971C3">
        <w:rPr>
          <w:rFonts w:ascii="Georgia" w:hAnsi="Georgia"/>
          <w:sz w:val="24"/>
          <w:szCs w:val="24"/>
        </w:rPr>
        <w:t xml:space="preserve"> tekintettel a magyar lakosság kedvezőtlen népegészségügyi mutatóira,</w:t>
      </w:r>
    </w:p>
    <w:p w14:paraId="16E5CAF1" w14:textId="2DEE6CB5" w:rsidR="005970BA" w:rsidRDefault="000A0C69" w:rsidP="005970BA">
      <w:pPr>
        <w:spacing w:before="100" w:beforeAutospacing="1" w:after="100" w:afterAutospacing="1"/>
        <w:ind w:firstLine="24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–</w:t>
      </w:r>
      <w:r w:rsidR="005970BA">
        <w:rPr>
          <w:rFonts w:ascii="Georgia" w:hAnsi="Georgia"/>
          <w:sz w:val="24"/>
          <w:szCs w:val="24"/>
        </w:rPr>
        <w:t xml:space="preserve"> kinyilvánítva azt, hogy az egészségét megőrizni akaró polgár értékrendje az egészséges nemzet alapja,</w:t>
      </w:r>
    </w:p>
    <w:p w14:paraId="08A73461" w14:textId="2ECD367E" w:rsidR="005970BA" w:rsidRDefault="000A0C69" w:rsidP="005970BA">
      <w:pPr>
        <w:spacing w:before="100" w:beforeAutospacing="1" w:after="100" w:afterAutospacing="1"/>
        <w:ind w:firstLine="24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–</w:t>
      </w:r>
      <w:r w:rsidR="005970BA">
        <w:rPr>
          <w:rFonts w:ascii="Georgia" w:hAnsi="Georgia"/>
          <w:sz w:val="24"/>
          <w:szCs w:val="24"/>
        </w:rPr>
        <w:t xml:space="preserve"> </w:t>
      </w:r>
      <w:r w:rsidR="005970BA" w:rsidRPr="00456F8B">
        <w:rPr>
          <w:rFonts w:ascii="Georgia" w:hAnsi="Georgia"/>
          <w:sz w:val="24"/>
          <w:szCs w:val="24"/>
        </w:rPr>
        <w:t>annak tudatában, hogy az egészség az egyén életminőségének és önmegvalósításának alapvető feltétele, amely döntő hatással van a családra, a munkára és ezáltal az egész nemzetre,</w:t>
      </w:r>
    </w:p>
    <w:p w14:paraId="119122E4" w14:textId="11B05858" w:rsidR="005970BA" w:rsidRPr="006971C3" w:rsidRDefault="000A0C69" w:rsidP="005970BA">
      <w:pPr>
        <w:spacing w:before="100" w:beforeAutospacing="1" w:after="100" w:afterAutospacing="1"/>
        <w:ind w:firstLine="24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–</w:t>
      </w:r>
      <w:r w:rsidR="005970BA" w:rsidRPr="006971C3">
        <w:rPr>
          <w:rFonts w:ascii="Georgia" w:hAnsi="Georgia"/>
          <w:sz w:val="24"/>
          <w:szCs w:val="24"/>
        </w:rPr>
        <w:t xml:space="preserve"> elősegítve ezzel az egészséghez, valamint az egészséges környezethez fűződő alkotmányos jogok megvalósulását és védelmét,</w:t>
      </w:r>
    </w:p>
    <w:p w14:paraId="6B2E2900" w14:textId="76B91FBB" w:rsidR="005970BA" w:rsidRPr="00F71528" w:rsidRDefault="005970BA" w:rsidP="00F71528">
      <w:pPr>
        <w:spacing w:before="100" w:beforeAutospacing="1" w:after="100" w:afterAutospacing="1"/>
        <w:jc w:val="both"/>
        <w:rPr>
          <w:rFonts w:ascii="Georgia" w:hAnsi="Georgia"/>
          <w:sz w:val="24"/>
          <w:szCs w:val="24"/>
        </w:rPr>
      </w:pPr>
      <w:r w:rsidRPr="006971C3">
        <w:rPr>
          <w:rFonts w:ascii="Georgia" w:hAnsi="Georgia"/>
          <w:sz w:val="24"/>
          <w:szCs w:val="24"/>
        </w:rPr>
        <w:t>a következő törvényt alkotja:</w:t>
      </w:r>
    </w:p>
    <w:p w14:paraId="64E7C582" w14:textId="77777777" w:rsidR="005970BA" w:rsidRPr="00A87A28" w:rsidRDefault="005970BA" w:rsidP="005970BA">
      <w:pPr>
        <w:tabs>
          <w:tab w:val="left" w:pos="5529"/>
          <w:tab w:val="left" w:pos="6060"/>
        </w:tabs>
        <w:jc w:val="both"/>
        <w:rPr>
          <w:sz w:val="24"/>
          <w:szCs w:val="24"/>
        </w:rPr>
      </w:pPr>
    </w:p>
    <w:p w14:paraId="2A90FB59" w14:textId="3539CFE8" w:rsidR="005970BA" w:rsidRDefault="00F71528" w:rsidP="005970BA">
      <w:pPr>
        <w:tabs>
          <w:tab w:val="left" w:pos="5529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</w:rPr>
      </w:pPr>
      <w:r>
        <w:rPr>
          <w:rFonts w:ascii="Georgia" w:hAnsi="Georgia"/>
          <w:smallCaps/>
          <w:sz w:val="24"/>
        </w:rPr>
        <w:t>1</w:t>
      </w:r>
      <w:r w:rsidR="005970BA" w:rsidRPr="00D53C07">
        <w:rPr>
          <w:rFonts w:ascii="Georgia" w:hAnsi="Georgia"/>
          <w:smallCaps/>
          <w:sz w:val="24"/>
        </w:rPr>
        <w:t xml:space="preserve">. </w:t>
      </w:r>
      <w:r w:rsidR="005970BA">
        <w:rPr>
          <w:rFonts w:ascii="Georgia" w:hAnsi="Georgia"/>
          <w:smallCaps/>
          <w:sz w:val="24"/>
        </w:rPr>
        <w:t xml:space="preserve">A </w:t>
      </w:r>
      <w:r w:rsidR="006B66ED">
        <w:rPr>
          <w:rFonts w:ascii="Georgia" w:hAnsi="Georgia"/>
          <w:smallCaps/>
          <w:sz w:val="24"/>
        </w:rPr>
        <w:t>FIATALKORÚAK DOHÁNYZÁSÁNAK VISSZASZORÍTÁSÁRÓL ÉS A DOHÁNYTERMÉKEK KISKERESKEDELMÉRŐL SZÓLÓ 2012. ÉVI CXXXIV. TÖRVÉNY MÓDOSÍTÁSA</w:t>
      </w:r>
      <w:r w:rsidR="005970BA">
        <w:rPr>
          <w:rFonts w:ascii="Georgia" w:hAnsi="Georgia"/>
          <w:smallCaps/>
          <w:sz w:val="24"/>
        </w:rPr>
        <w:t xml:space="preserve"> </w:t>
      </w:r>
    </w:p>
    <w:p w14:paraId="56F163F2" w14:textId="77777777" w:rsidR="007E00F6" w:rsidRPr="00470B97" w:rsidRDefault="007E00F6" w:rsidP="005970BA">
      <w:pPr>
        <w:tabs>
          <w:tab w:val="left" w:pos="5529"/>
        </w:tabs>
        <w:spacing w:after="360" w:line="276" w:lineRule="auto"/>
        <w:contextualSpacing/>
        <w:jc w:val="center"/>
        <w:rPr>
          <w:rFonts w:ascii="Georgia" w:hAnsi="Georgia"/>
          <w:smallCaps/>
          <w:sz w:val="24"/>
        </w:rPr>
      </w:pPr>
    </w:p>
    <w:p w14:paraId="1707471F" w14:textId="0314FC5A" w:rsidR="005970BA" w:rsidRPr="007E00F6" w:rsidRDefault="00F71528" w:rsidP="007E00F6">
      <w:pPr>
        <w:tabs>
          <w:tab w:val="left" w:pos="426"/>
        </w:tabs>
        <w:spacing w:line="276" w:lineRule="auto"/>
        <w:jc w:val="center"/>
        <w:rPr>
          <w:rFonts w:ascii="Georgia" w:hAnsi="Georgia"/>
          <w:b/>
          <w:sz w:val="24"/>
          <w:szCs w:val="24"/>
        </w:rPr>
      </w:pPr>
      <w:r w:rsidRPr="007E00F6">
        <w:rPr>
          <w:rFonts w:ascii="Georgia" w:hAnsi="Georgia"/>
          <w:b/>
          <w:sz w:val="24"/>
          <w:szCs w:val="24"/>
        </w:rPr>
        <w:t>1</w:t>
      </w:r>
      <w:r w:rsidR="005970BA" w:rsidRPr="007E00F6">
        <w:rPr>
          <w:rFonts w:ascii="Georgia" w:hAnsi="Georgia"/>
          <w:b/>
          <w:sz w:val="24"/>
          <w:szCs w:val="24"/>
        </w:rPr>
        <w:t>. §</w:t>
      </w:r>
    </w:p>
    <w:p w14:paraId="0D40362C" w14:textId="0E456A7C" w:rsidR="005970BA" w:rsidRDefault="00F71528" w:rsidP="005014E4">
      <w:pPr>
        <w:pStyle w:val="Listaszerbekezds"/>
        <w:tabs>
          <w:tab w:val="left" w:pos="426"/>
        </w:tabs>
        <w:spacing w:line="276" w:lineRule="auto"/>
        <w:ind w:left="0" w:firstLine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(1) A </w:t>
      </w:r>
      <w:r w:rsidRPr="00E47690">
        <w:rPr>
          <w:rFonts w:ascii="Georgia" w:hAnsi="Georgia"/>
          <w:sz w:val="24"/>
          <w:szCs w:val="24"/>
        </w:rPr>
        <w:t>fiatalkorúak dohányzásának visszaszorításáról és a dohánytermékek kiskereskedelméről szóló 2012. évi CXXXIV. törvény</w:t>
      </w:r>
      <w:r>
        <w:rPr>
          <w:rFonts w:ascii="Georgia" w:hAnsi="Georgia"/>
          <w:sz w:val="24"/>
          <w:szCs w:val="24"/>
        </w:rPr>
        <w:t xml:space="preserve"> (a továbbiakban: Dohánytörvény)</w:t>
      </w:r>
      <w:r w:rsidR="005970BA">
        <w:rPr>
          <w:rFonts w:ascii="Georgia" w:hAnsi="Georgia"/>
          <w:sz w:val="24"/>
          <w:szCs w:val="24"/>
        </w:rPr>
        <w:t xml:space="preserve"> 16. § (1) bekezdése helyébe a következő rendelkezés lép:</w:t>
      </w:r>
    </w:p>
    <w:p w14:paraId="736AFB84" w14:textId="1FB48F28" w:rsidR="005970BA" w:rsidRDefault="005970BA" w:rsidP="005970BA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„</w:t>
      </w:r>
      <w:r w:rsidRPr="00470B97">
        <w:rPr>
          <w:rFonts w:ascii="Georgia" w:hAnsi="Georgia"/>
          <w:sz w:val="24"/>
          <w:szCs w:val="24"/>
        </w:rPr>
        <w:t xml:space="preserve">A dohánytermék-kiskereskedelmi tevékenység folytatása során </w:t>
      </w:r>
      <w:r>
        <w:rPr>
          <w:rFonts w:ascii="Georgia" w:hAnsi="Georgia"/>
          <w:sz w:val="24"/>
          <w:szCs w:val="24"/>
        </w:rPr>
        <w:t>2007. január 1. után született személy dohánytermékhez, dohányzást helyettesítő nikotintartalmú termékhez, valamint elektronikus cigarettához</w:t>
      </w:r>
      <w:r w:rsidRPr="00470B97">
        <w:rPr>
          <w:rFonts w:ascii="Georgia" w:hAnsi="Georgia"/>
          <w:sz w:val="24"/>
          <w:szCs w:val="24"/>
        </w:rPr>
        <w:t xml:space="preserve"> nem juthat, részére ilyen terméket értékesíteni, illetve őt kiszolgálni tilos</w:t>
      </w:r>
      <w:r>
        <w:rPr>
          <w:rFonts w:ascii="Georgia" w:hAnsi="Georgia"/>
          <w:sz w:val="24"/>
          <w:szCs w:val="24"/>
        </w:rPr>
        <w:t>.”</w:t>
      </w:r>
    </w:p>
    <w:p w14:paraId="6A3FE65F" w14:textId="2F635DE9" w:rsidR="005970BA" w:rsidRDefault="005970BA" w:rsidP="00212673">
      <w:pPr>
        <w:pStyle w:val="Listaszerbekezds"/>
        <w:tabs>
          <w:tab w:val="left" w:pos="426"/>
        </w:tabs>
        <w:spacing w:line="276" w:lineRule="auto"/>
        <w:ind w:left="0" w:firstLine="426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(2) A Dohánytörvény 16. § (2) bekezdése helyébe a következő rendelkezés lép:</w:t>
      </w:r>
    </w:p>
    <w:p w14:paraId="3075A840" w14:textId="2056AB89" w:rsidR="005970BA" w:rsidRDefault="005970BA" w:rsidP="00212673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„</w:t>
      </w:r>
      <w:r w:rsidRPr="00A05F17">
        <w:rPr>
          <w:rFonts w:ascii="Georgia" w:hAnsi="Georgia"/>
          <w:sz w:val="24"/>
          <w:szCs w:val="24"/>
        </w:rPr>
        <w:t xml:space="preserve">Ha a dohánytermék-kiskereskedőben </w:t>
      </w:r>
      <w:r>
        <w:rPr>
          <w:rFonts w:ascii="Georgia" w:hAnsi="Georgia"/>
          <w:sz w:val="24"/>
          <w:szCs w:val="24"/>
        </w:rPr>
        <w:t xml:space="preserve">annak gyanúja merül fel, hogy a </w:t>
      </w:r>
      <w:r w:rsidRPr="00A05F17">
        <w:rPr>
          <w:rFonts w:ascii="Georgia" w:hAnsi="Georgia"/>
          <w:sz w:val="24"/>
          <w:szCs w:val="24"/>
        </w:rPr>
        <w:t xml:space="preserve">dohánytermék értékesítési helyére </w:t>
      </w:r>
      <w:r>
        <w:rPr>
          <w:rFonts w:ascii="Georgia" w:hAnsi="Georgia"/>
          <w:sz w:val="24"/>
          <w:szCs w:val="24"/>
        </w:rPr>
        <w:t xml:space="preserve">2007. január 1. után született </w:t>
      </w:r>
      <w:r w:rsidRPr="00A05F17">
        <w:rPr>
          <w:rFonts w:ascii="Georgia" w:hAnsi="Georgia"/>
          <w:sz w:val="24"/>
          <w:szCs w:val="24"/>
        </w:rPr>
        <w:t xml:space="preserve">személy lépett be, illetve </w:t>
      </w:r>
      <w:r>
        <w:rPr>
          <w:rFonts w:ascii="Georgia" w:hAnsi="Georgia"/>
          <w:sz w:val="24"/>
          <w:szCs w:val="24"/>
        </w:rPr>
        <w:t xml:space="preserve">az (1) bekezdésben </w:t>
      </w:r>
      <w:r w:rsidRPr="00A05F17">
        <w:rPr>
          <w:rFonts w:ascii="Georgia" w:hAnsi="Georgia"/>
          <w:sz w:val="24"/>
          <w:szCs w:val="24"/>
        </w:rPr>
        <w:t xml:space="preserve">meghatározott terméket </w:t>
      </w:r>
      <w:r>
        <w:rPr>
          <w:rFonts w:ascii="Georgia" w:hAnsi="Georgia"/>
          <w:sz w:val="24"/>
          <w:szCs w:val="24"/>
        </w:rPr>
        <w:t xml:space="preserve">ezen időpont után született személy </w:t>
      </w:r>
      <w:r w:rsidRPr="00A05F17">
        <w:rPr>
          <w:rFonts w:ascii="Georgia" w:hAnsi="Georgia"/>
          <w:sz w:val="24"/>
          <w:szCs w:val="24"/>
        </w:rPr>
        <w:lastRenderedPageBreak/>
        <w:t>kívánja megvásárolni, a dohánytermék-kiskereskedő köteles a fogyasztót életkora hitelt érdemlő igazolására felhívni.</w:t>
      </w:r>
      <w:r>
        <w:rPr>
          <w:rFonts w:ascii="Georgia" w:hAnsi="Georgia"/>
          <w:sz w:val="24"/>
          <w:szCs w:val="24"/>
        </w:rPr>
        <w:t>”</w:t>
      </w:r>
    </w:p>
    <w:p w14:paraId="2CC45BA5" w14:textId="77777777" w:rsidR="005970BA" w:rsidRDefault="005970BA" w:rsidP="005970BA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Pr="00A741E9">
        <w:rPr>
          <w:rFonts w:ascii="Georgia" w:hAnsi="Georgia"/>
          <w:sz w:val="24"/>
          <w:szCs w:val="24"/>
        </w:rPr>
        <w:t xml:space="preserve">(3) </w:t>
      </w:r>
      <w:r>
        <w:rPr>
          <w:rFonts w:ascii="Georgia" w:hAnsi="Georgia"/>
          <w:sz w:val="24"/>
          <w:szCs w:val="24"/>
        </w:rPr>
        <w:t>A Dohánytörvény 16. § (3) bekezdése helyébe a következő rendelkezés lép:</w:t>
      </w:r>
    </w:p>
    <w:p w14:paraId="03FC8BDB" w14:textId="294AEC5D" w:rsidR="005970BA" w:rsidRDefault="005970BA" w:rsidP="005970BA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„</w:t>
      </w:r>
      <w:r w:rsidRPr="00A741E9">
        <w:rPr>
          <w:rFonts w:ascii="Georgia" w:hAnsi="Georgia"/>
          <w:sz w:val="24"/>
          <w:szCs w:val="24"/>
        </w:rPr>
        <w:t xml:space="preserve">Ha a fogyasztó az életkorát a (2) bekezdésben foglaltak szerint nem igazolja, vagy bebizonyosodik, hogy a fogyasztó </w:t>
      </w:r>
      <w:r>
        <w:rPr>
          <w:rFonts w:ascii="Georgia" w:hAnsi="Georgia"/>
          <w:sz w:val="24"/>
          <w:szCs w:val="24"/>
        </w:rPr>
        <w:t>2007. január 1. után született</w:t>
      </w:r>
      <w:r w:rsidRPr="00A741E9">
        <w:rPr>
          <w:rFonts w:ascii="Georgia" w:hAnsi="Georgia"/>
          <w:sz w:val="24"/>
          <w:szCs w:val="24"/>
        </w:rPr>
        <w:t xml:space="preserve">, részére </w:t>
      </w:r>
      <w:r>
        <w:rPr>
          <w:rFonts w:ascii="Georgia" w:hAnsi="Georgia"/>
          <w:sz w:val="24"/>
          <w:szCs w:val="24"/>
        </w:rPr>
        <w:t>dohány</w:t>
      </w:r>
      <w:r w:rsidRPr="00A741E9">
        <w:rPr>
          <w:rFonts w:ascii="Georgia" w:hAnsi="Georgia"/>
          <w:sz w:val="24"/>
          <w:szCs w:val="24"/>
        </w:rPr>
        <w:t>termék nem értékesíthető, és azonnal fel kell szólítani őt arra, hogy a dohánytermék értékesítési helyét hagyja el.</w:t>
      </w:r>
      <w:r>
        <w:rPr>
          <w:rFonts w:ascii="Georgia" w:hAnsi="Georgia"/>
          <w:sz w:val="24"/>
          <w:szCs w:val="24"/>
        </w:rPr>
        <w:t>”</w:t>
      </w:r>
    </w:p>
    <w:p w14:paraId="0A8E0BE8" w14:textId="77777777" w:rsidR="005970BA" w:rsidRDefault="005970BA" w:rsidP="005970BA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  <w:r w:rsidRPr="003A7A0F">
        <w:rPr>
          <w:rFonts w:ascii="Georgia" w:hAnsi="Georgia"/>
          <w:sz w:val="24"/>
          <w:szCs w:val="24"/>
        </w:rPr>
        <w:t>(</w:t>
      </w:r>
      <w:r>
        <w:rPr>
          <w:rFonts w:ascii="Georgia" w:hAnsi="Georgia"/>
          <w:sz w:val="24"/>
          <w:szCs w:val="24"/>
        </w:rPr>
        <w:t>4</w:t>
      </w:r>
      <w:r w:rsidRPr="003A7A0F">
        <w:rPr>
          <w:rFonts w:ascii="Georgia" w:hAnsi="Georgia"/>
          <w:sz w:val="24"/>
          <w:szCs w:val="24"/>
        </w:rPr>
        <w:t xml:space="preserve">) </w:t>
      </w:r>
      <w:r>
        <w:rPr>
          <w:rFonts w:ascii="Georgia" w:hAnsi="Georgia"/>
          <w:sz w:val="24"/>
          <w:szCs w:val="24"/>
        </w:rPr>
        <w:t>A Dohánytörvény 16. § (6) bekezdése helyébe a következő rendelkezés lép:</w:t>
      </w:r>
    </w:p>
    <w:p w14:paraId="066B715E" w14:textId="2EBFCDF7" w:rsidR="005970BA" w:rsidRDefault="005970BA" w:rsidP="005970BA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„</w:t>
      </w:r>
      <w:r w:rsidRPr="003A7A0F">
        <w:rPr>
          <w:rFonts w:ascii="Georgia" w:hAnsi="Georgia"/>
          <w:sz w:val="24"/>
          <w:szCs w:val="24"/>
        </w:rPr>
        <w:t xml:space="preserve">A dohánytermék-kiskereskedő köteles </w:t>
      </w:r>
      <w:r>
        <w:rPr>
          <w:rFonts w:ascii="Georgia" w:hAnsi="Georgia"/>
          <w:sz w:val="24"/>
          <w:szCs w:val="24"/>
        </w:rPr>
        <w:t>az</w:t>
      </w:r>
      <w:r w:rsidRPr="003A7A0F">
        <w:rPr>
          <w:rFonts w:ascii="Georgia" w:hAnsi="Georgia"/>
          <w:sz w:val="24"/>
          <w:szCs w:val="24"/>
        </w:rPr>
        <w:t xml:space="preserve"> (1) bekezdésben meghatározott termék értékesítését megtagadni abban az esetben is, ha annak gyanúja merül fel benne, hogy </w:t>
      </w:r>
      <w:r>
        <w:rPr>
          <w:rFonts w:ascii="Georgia" w:hAnsi="Georgia"/>
          <w:sz w:val="24"/>
          <w:szCs w:val="24"/>
        </w:rPr>
        <w:t xml:space="preserve">a </w:t>
      </w:r>
      <w:r w:rsidRPr="003A7A0F">
        <w:rPr>
          <w:rFonts w:ascii="Georgia" w:hAnsi="Georgia"/>
          <w:sz w:val="24"/>
          <w:szCs w:val="24"/>
        </w:rPr>
        <w:t>fogyasztó</w:t>
      </w:r>
      <w:r>
        <w:rPr>
          <w:rFonts w:ascii="Georgia" w:hAnsi="Georgia"/>
          <w:sz w:val="24"/>
          <w:szCs w:val="24"/>
        </w:rPr>
        <w:t xml:space="preserve"> a terméket az</w:t>
      </w:r>
      <w:r w:rsidRPr="003A7A0F">
        <w:rPr>
          <w:rFonts w:ascii="Georgia" w:hAnsi="Georgia"/>
          <w:sz w:val="24"/>
          <w:szCs w:val="24"/>
        </w:rPr>
        <w:t xml:space="preserve"> (1) bekezdésében meghatározott </w:t>
      </w:r>
      <w:r>
        <w:rPr>
          <w:rFonts w:ascii="Georgia" w:hAnsi="Georgia"/>
          <w:sz w:val="24"/>
          <w:szCs w:val="24"/>
        </w:rPr>
        <w:t>személy</w:t>
      </w:r>
      <w:r w:rsidRPr="003A7A0F">
        <w:rPr>
          <w:rFonts w:ascii="Georgia" w:hAnsi="Georgia"/>
          <w:sz w:val="24"/>
          <w:szCs w:val="24"/>
        </w:rPr>
        <w:t xml:space="preserve"> részére történő továbbadás céljából kívánja megvásárolni.</w:t>
      </w:r>
      <w:r>
        <w:rPr>
          <w:rFonts w:ascii="Georgia" w:hAnsi="Georgia"/>
          <w:sz w:val="24"/>
          <w:szCs w:val="24"/>
        </w:rPr>
        <w:t>”</w:t>
      </w:r>
    </w:p>
    <w:p w14:paraId="62E8CB75" w14:textId="77777777" w:rsidR="005970BA" w:rsidRPr="00470B97" w:rsidRDefault="005970BA" w:rsidP="005970BA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</w:p>
    <w:p w14:paraId="17D23D12" w14:textId="77777777" w:rsidR="005970BA" w:rsidRDefault="005970BA" w:rsidP="007E00F6">
      <w:pPr>
        <w:pStyle w:val="Listaszerbekezds"/>
        <w:tabs>
          <w:tab w:val="left" w:pos="426"/>
        </w:tabs>
        <w:spacing w:after="360" w:line="276" w:lineRule="auto"/>
        <w:ind w:left="0"/>
        <w:jc w:val="center"/>
        <w:rPr>
          <w:rFonts w:ascii="Georgia" w:hAnsi="Georgia"/>
          <w:sz w:val="24"/>
          <w:szCs w:val="24"/>
        </w:rPr>
      </w:pPr>
    </w:p>
    <w:p w14:paraId="26DBBE84" w14:textId="410090B3" w:rsidR="005970BA" w:rsidRPr="007E00F6" w:rsidRDefault="00D73EC3" w:rsidP="007E00F6">
      <w:pPr>
        <w:pStyle w:val="Listaszerbekezds"/>
        <w:numPr>
          <w:ilvl w:val="0"/>
          <w:numId w:val="2"/>
        </w:numPr>
        <w:tabs>
          <w:tab w:val="left" w:pos="426"/>
        </w:tabs>
        <w:spacing w:after="360" w:line="276" w:lineRule="auto"/>
        <w:ind w:left="0" w:firstLine="0"/>
        <w:jc w:val="center"/>
        <w:rPr>
          <w:rFonts w:ascii="Georgia" w:hAnsi="Georgia"/>
          <w:caps/>
          <w:sz w:val="24"/>
        </w:rPr>
      </w:pPr>
      <w:r>
        <w:rPr>
          <w:rFonts w:ascii="Georgia" w:hAnsi="Georgia"/>
          <w:caps/>
          <w:sz w:val="24"/>
        </w:rPr>
        <w:t>A FOGYASZTÓVÉDELEMRŐL SZÓLÓ 1997. ÉVI CLV. TÖRVÉNY MÓDOSÍTÁSA</w:t>
      </w:r>
    </w:p>
    <w:p w14:paraId="57288D6B" w14:textId="310CEBA3" w:rsidR="005970BA" w:rsidRPr="007E00F6" w:rsidRDefault="00D73EC3" w:rsidP="007E00F6">
      <w:pPr>
        <w:tabs>
          <w:tab w:val="left" w:pos="426"/>
        </w:tabs>
        <w:spacing w:line="276" w:lineRule="auto"/>
        <w:jc w:val="center"/>
        <w:rPr>
          <w:rFonts w:ascii="Georgia" w:hAnsi="Georgia"/>
          <w:b/>
          <w:sz w:val="24"/>
          <w:szCs w:val="24"/>
        </w:rPr>
      </w:pPr>
      <w:r w:rsidRPr="007E00F6">
        <w:rPr>
          <w:rFonts w:ascii="Georgia" w:hAnsi="Georgia"/>
          <w:b/>
          <w:sz w:val="24"/>
          <w:szCs w:val="24"/>
        </w:rPr>
        <w:t>2</w:t>
      </w:r>
      <w:r w:rsidR="005970BA" w:rsidRPr="007E00F6">
        <w:rPr>
          <w:rFonts w:ascii="Georgia" w:hAnsi="Georgia"/>
          <w:b/>
          <w:sz w:val="24"/>
          <w:szCs w:val="24"/>
        </w:rPr>
        <w:t>. §</w:t>
      </w:r>
    </w:p>
    <w:p w14:paraId="49C615F1" w14:textId="77777777" w:rsidR="005970BA" w:rsidRDefault="005970BA" w:rsidP="005970BA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 fogyasztóvédelemről szóló 1997. évi CLV. törvény (a továbbiakban: Fogyasztóvédelmi törvény) 16/A. § (1) bekezdése helyébe a következő rendelkezés lép:</w:t>
      </w:r>
    </w:p>
    <w:p w14:paraId="4F4490BF" w14:textId="74F75037" w:rsidR="005970BA" w:rsidRDefault="005970BA" w:rsidP="005970BA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 xml:space="preserve">„Tilos 18. életévét be nem töltött személy részére – a kizárólag orvosi rendelvényre kiadható gyógyszer kivételével – alkoholtartalmú italt értékesíteni, illetve </w:t>
      </w:r>
      <w:r w:rsidR="005377F5">
        <w:rPr>
          <w:rFonts w:ascii="Georgia" w:hAnsi="Georgia"/>
          <w:sz w:val="24"/>
          <w:szCs w:val="24"/>
        </w:rPr>
        <w:t xml:space="preserve">őt </w:t>
      </w:r>
      <w:r>
        <w:rPr>
          <w:rFonts w:ascii="Georgia" w:hAnsi="Georgia"/>
          <w:sz w:val="24"/>
          <w:szCs w:val="24"/>
        </w:rPr>
        <w:t xml:space="preserve">kiszolgálni. Tilos </w:t>
      </w:r>
      <w:r w:rsidR="005377F5">
        <w:rPr>
          <w:rFonts w:ascii="Georgia" w:hAnsi="Georgia"/>
          <w:sz w:val="24"/>
          <w:szCs w:val="24"/>
        </w:rPr>
        <w:t>21.</w:t>
      </w:r>
      <w:r>
        <w:rPr>
          <w:rFonts w:ascii="Georgia" w:hAnsi="Georgia"/>
          <w:sz w:val="24"/>
          <w:szCs w:val="24"/>
        </w:rPr>
        <w:t xml:space="preserve"> életévét be nem töltött személy részére 15% </w:t>
      </w:r>
      <w:proofErr w:type="spellStart"/>
      <w:r>
        <w:rPr>
          <w:rFonts w:ascii="Georgia" w:hAnsi="Georgia"/>
          <w:sz w:val="24"/>
          <w:szCs w:val="24"/>
        </w:rPr>
        <w:t>vol</w:t>
      </w:r>
      <w:proofErr w:type="spellEnd"/>
      <w:r>
        <w:rPr>
          <w:rFonts w:ascii="Georgia" w:hAnsi="Georgia"/>
          <w:sz w:val="24"/>
          <w:szCs w:val="24"/>
        </w:rPr>
        <w:t xml:space="preserve"> alkoholtartalmat meghaladó italt értékesíteni, illetve </w:t>
      </w:r>
      <w:r w:rsidR="00EC4423">
        <w:rPr>
          <w:rFonts w:ascii="Georgia" w:hAnsi="Georgia"/>
          <w:sz w:val="24"/>
          <w:szCs w:val="24"/>
        </w:rPr>
        <w:t xml:space="preserve">őt </w:t>
      </w:r>
      <w:r>
        <w:rPr>
          <w:rFonts w:ascii="Georgia" w:hAnsi="Georgia"/>
          <w:sz w:val="24"/>
          <w:szCs w:val="24"/>
        </w:rPr>
        <w:t>kiszolgálni.”</w:t>
      </w:r>
    </w:p>
    <w:p w14:paraId="1471D332" w14:textId="77777777" w:rsidR="005970BA" w:rsidRDefault="005970BA" w:rsidP="005970BA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</w:r>
    </w:p>
    <w:p w14:paraId="6DBFD68A" w14:textId="77777777" w:rsidR="005970BA" w:rsidRDefault="005970BA" w:rsidP="005970BA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</w:p>
    <w:p w14:paraId="739660DE" w14:textId="080998D9" w:rsidR="005970BA" w:rsidRDefault="005970BA" w:rsidP="007E00F6">
      <w:pPr>
        <w:pStyle w:val="Listaszerbekezds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jc w:val="center"/>
        <w:rPr>
          <w:rFonts w:ascii="Georgia" w:hAnsi="Georgia"/>
          <w:caps/>
          <w:sz w:val="24"/>
          <w:szCs w:val="24"/>
        </w:rPr>
      </w:pPr>
      <w:r w:rsidRPr="002E6759">
        <w:rPr>
          <w:rFonts w:ascii="Georgia" w:hAnsi="Georgia"/>
          <w:caps/>
          <w:sz w:val="24"/>
          <w:szCs w:val="24"/>
        </w:rPr>
        <w:t xml:space="preserve">A </w:t>
      </w:r>
      <w:r w:rsidR="00847108">
        <w:rPr>
          <w:rFonts w:ascii="Georgia" w:hAnsi="Georgia"/>
          <w:caps/>
          <w:sz w:val="24"/>
          <w:szCs w:val="24"/>
        </w:rPr>
        <w:t>NEMZETI KÖZNEVELÉSRŐL SZÓLÓ 2011. ÉVI CXC. TÖRVÉNY MÓDOSÍTÁSA</w:t>
      </w:r>
    </w:p>
    <w:p w14:paraId="6B0F24D9" w14:textId="77777777" w:rsidR="005970BA" w:rsidRDefault="005970BA" w:rsidP="005970BA">
      <w:pPr>
        <w:tabs>
          <w:tab w:val="left" w:pos="426"/>
        </w:tabs>
        <w:spacing w:line="276" w:lineRule="auto"/>
        <w:jc w:val="center"/>
        <w:rPr>
          <w:rFonts w:ascii="Georgia" w:hAnsi="Georgia"/>
          <w:caps/>
          <w:sz w:val="24"/>
          <w:szCs w:val="24"/>
        </w:rPr>
      </w:pPr>
    </w:p>
    <w:p w14:paraId="3F0590F1" w14:textId="125F2E78" w:rsidR="005970BA" w:rsidRPr="000371FB" w:rsidRDefault="00847108" w:rsidP="005970BA">
      <w:pPr>
        <w:tabs>
          <w:tab w:val="left" w:pos="426"/>
        </w:tabs>
        <w:spacing w:line="276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3</w:t>
      </w:r>
      <w:r w:rsidR="005970BA" w:rsidRPr="000371FB">
        <w:rPr>
          <w:rFonts w:ascii="Georgia" w:hAnsi="Georgia"/>
          <w:b/>
          <w:sz w:val="24"/>
          <w:szCs w:val="24"/>
        </w:rPr>
        <w:t>. §</w:t>
      </w:r>
    </w:p>
    <w:p w14:paraId="53964DFC" w14:textId="1AFF8056" w:rsidR="005970BA" w:rsidRDefault="005970BA" w:rsidP="005970BA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</w:t>
      </w:r>
      <w:r w:rsidR="00847108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nemzeti köznevelésről szóló 2011. évi CXC. törvény 27. § (11) bekezdése helyébe a következő rendelkezés lép:</w:t>
      </w:r>
    </w:p>
    <w:p w14:paraId="483A8D9E" w14:textId="4ECD559A" w:rsidR="005970BA" w:rsidRDefault="005970BA" w:rsidP="005970BA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„</w:t>
      </w:r>
      <w:r w:rsidRPr="00845ADD">
        <w:rPr>
          <w:rFonts w:ascii="Georgia" w:hAnsi="Georgia"/>
          <w:sz w:val="24"/>
          <w:szCs w:val="24"/>
        </w:rPr>
        <w:t xml:space="preserve">Az iskola a nappali rendszerű iskolai oktatásban azokban az osztályokban, amelyekben közismereti oktatás is folyik, azokon a tanítási napokon, amelyeken közismereti oktatás is folyik, megszervezi a mindennapos testnevelést legalább </w:t>
      </w:r>
      <w:r>
        <w:rPr>
          <w:rFonts w:ascii="Georgia" w:hAnsi="Georgia"/>
          <w:sz w:val="24"/>
          <w:szCs w:val="24"/>
        </w:rPr>
        <w:t>heti öt</w:t>
      </w:r>
      <w:r w:rsidRPr="00845ADD">
        <w:rPr>
          <w:rFonts w:ascii="Georgia" w:hAnsi="Georgia"/>
          <w:sz w:val="24"/>
          <w:szCs w:val="24"/>
        </w:rPr>
        <w:t xml:space="preserve"> testnevelésóra keretében, </w:t>
      </w:r>
      <w:r>
        <w:rPr>
          <w:rFonts w:ascii="Georgia" w:hAnsi="Georgia"/>
          <w:sz w:val="24"/>
          <w:szCs w:val="24"/>
        </w:rPr>
        <w:t>amely történhet iskolai sportkörben való sportolással, valamint sportszervezet keretei között szervezett edzéssel (a továbbiakban: edzés) is.”</w:t>
      </w:r>
    </w:p>
    <w:p w14:paraId="77AC21BC" w14:textId="77777777" w:rsidR="00B72C4B" w:rsidRDefault="00B72C4B" w:rsidP="006F7009">
      <w:pPr>
        <w:tabs>
          <w:tab w:val="left" w:pos="426"/>
        </w:tabs>
        <w:spacing w:line="276" w:lineRule="auto"/>
        <w:jc w:val="center"/>
        <w:rPr>
          <w:rFonts w:ascii="Georgia" w:hAnsi="Georgia"/>
          <w:b/>
          <w:sz w:val="24"/>
          <w:szCs w:val="24"/>
        </w:rPr>
      </w:pPr>
    </w:p>
    <w:p w14:paraId="597EDB59" w14:textId="77777777" w:rsidR="00212673" w:rsidRDefault="00212673">
      <w:pPr>
        <w:overflowPunct/>
        <w:autoSpaceDE/>
        <w:autoSpaceDN/>
        <w:adjustRightInd/>
        <w:spacing w:after="160" w:line="259" w:lineRule="auto"/>
        <w:textAlignment w:val="auto"/>
        <w:rPr>
          <w:rFonts w:ascii="Georgia" w:hAnsi="Georgia"/>
          <w:caps/>
          <w:sz w:val="24"/>
          <w:szCs w:val="24"/>
        </w:rPr>
      </w:pPr>
      <w:r>
        <w:rPr>
          <w:rFonts w:ascii="Georgia" w:hAnsi="Georgia"/>
          <w:caps/>
          <w:sz w:val="24"/>
          <w:szCs w:val="24"/>
        </w:rPr>
        <w:br w:type="page"/>
      </w:r>
    </w:p>
    <w:p w14:paraId="3E456F13" w14:textId="5CD10377" w:rsidR="00B72C4B" w:rsidRPr="00B72C4B" w:rsidRDefault="00B72C4B" w:rsidP="00B72C4B">
      <w:pPr>
        <w:pStyle w:val="Listaszerbekezds"/>
        <w:tabs>
          <w:tab w:val="left" w:pos="426"/>
        </w:tabs>
        <w:spacing w:line="276" w:lineRule="auto"/>
        <w:ind w:left="0"/>
        <w:jc w:val="center"/>
        <w:rPr>
          <w:rFonts w:ascii="Georgia" w:hAnsi="Georgia"/>
          <w:caps/>
          <w:sz w:val="24"/>
          <w:szCs w:val="24"/>
        </w:rPr>
      </w:pPr>
      <w:r w:rsidRPr="00B72C4B">
        <w:rPr>
          <w:rFonts w:ascii="Georgia" w:hAnsi="Georgia"/>
          <w:caps/>
          <w:sz w:val="24"/>
          <w:szCs w:val="24"/>
        </w:rPr>
        <w:lastRenderedPageBreak/>
        <w:t>4. AZ EGÉSZSÉGÜGYRŐL SZÓLÓ 1997. CLIV. TÖRVÉNY MÓDOSÍTÁSA</w:t>
      </w:r>
    </w:p>
    <w:p w14:paraId="74C4D41F" w14:textId="77777777" w:rsidR="00B72C4B" w:rsidRDefault="00B72C4B" w:rsidP="006F7009">
      <w:pPr>
        <w:tabs>
          <w:tab w:val="left" w:pos="426"/>
        </w:tabs>
        <w:spacing w:line="276" w:lineRule="auto"/>
        <w:jc w:val="center"/>
        <w:rPr>
          <w:rFonts w:ascii="Georgia" w:hAnsi="Georgia"/>
          <w:b/>
          <w:sz w:val="24"/>
          <w:szCs w:val="24"/>
        </w:rPr>
      </w:pPr>
    </w:p>
    <w:p w14:paraId="3C1D866F" w14:textId="0ACD9963" w:rsidR="006F7009" w:rsidRPr="00B72C4B" w:rsidRDefault="006F7009" w:rsidP="00B72C4B">
      <w:pPr>
        <w:tabs>
          <w:tab w:val="left" w:pos="426"/>
        </w:tabs>
        <w:spacing w:line="276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4</w:t>
      </w:r>
      <w:r w:rsidRPr="000371FB">
        <w:rPr>
          <w:rFonts w:ascii="Georgia" w:hAnsi="Georgia"/>
          <w:b/>
          <w:sz w:val="24"/>
          <w:szCs w:val="24"/>
        </w:rPr>
        <w:t>. §</w:t>
      </w:r>
    </w:p>
    <w:p w14:paraId="78F30E68" w14:textId="00FF2B53" w:rsidR="00B72C4B" w:rsidRPr="00776B76" w:rsidRDefault="00B72C4B" w:rsidP="007E00F6">
      <w:pPr>
        <w:overflowPunct/>
        <w:autoSpaceDE/>
        <w:autoSpaceDN/>
        <w:adjustRightInd/>
        <w:jc w:val="both"/>
        <w:textAlignment w:val="auto"/>
      </w:pPr>
      <w:r>
        <w:rPr>
          <w:rFonts w:ascii="Georgia" w:hAnsi="Georgia"/>
          <w:sz w:val="24"/>
          <w:szCs w:val="24"/>
        </w:rPr>
        <w:t xml:space="preserve">Az egészségügyről szóló 1997. évi CLIV. törvény </w:t>
      </w:r>
      <w:r w:rsidR="00776B76">
        <w:rPr>
          <w:rFonts w:ascii="Georgia" w:hAnsi="Georgia"/>
          <w:sz w:val="24"/>
          <w:szCs w:val="24"/>
        </w:rPr>
        <w:t xml:space="preserve">a következő </w:t>
      </w:r>
      <w:r w:rsidR="007F31E3">
        <w:rPr>
          <w:rFonts w:ascii="Georgia" w:hAnsi="Georgia"/>
          <w:sz w:val="24"/>
          <w:szCs w:val="24"/>
        </w:rPr>
        <w:t>rendelkezésekkel</w:t>
      </w:r>
      <w:r w:rsidR="00776B76">
        <w:rPr>
          <w:rFonts w:ascii="Georgia" w:hAnsi="Georgia"/>
          <w:sz w:val="24"/>
          <w:szCs w:val="24"/>
        </w:rPr>
        <w:t xml:space="preserve"> egészül ki</w:t>
      </w:r>
      <w:r>
        <w:rPr>
          <w:rFonts w:ascii="Georgia" w:hAnsi="Georgia"/>
          <w:sz w:val="24"/>
          <w:szCs w:val="24"/>
        </w:rPr>
        <w:t>:</w:t>
      </w:r>
      <w:r w:rsidRPr="00B72C4B">
        <w:t xml:space="preserve"> </w:t>
      </w:r>
    </w:p>
    <w:p w14:paraId="0957D4C5" w14:textId="3659C618" w:rsidR="005970BA" w:rsidRDefault="00776B76" w:rsidP="00B72C4B">
      <w:pPr>
        <w:tabs>
          <w:tab w:val="left" w:pos="426"/>
        </w:tabs>
        <w:spacing w:line="276" w:lineRule="auto"/>
        <w:jc w:val="both"/>
        <w:rPr>
          <w:rStyle w:val="Jegyzethivatkozs"/>
        </w:rPr>
      </w:pPr>
      <w:r>
        <w:rPr>
          <w:rFonts w:ascii="Georgia" w:hAnsi="Georgia"/>
          <w:sz w:val="24"/>
          <w:szCs w:val="24"/>
        </w:rPr>
        <w:tab/>
      </w:r>
      <w:r w:rsidR="007F31E3">
        <w:rPr>
          <w:rFonts w:ascii="Georgia" w:hAnsi="Georgia"/>
          <w:sz w:val="24"/>
          <w:szCs w:val="24"/>
        </w:rPr>
        <w:t>„40/B. § (1</w:t>
      </w:r>
      <w:r w:rsidR="005970BA">
        <w:rPr>
          <w:rFonts w:ascii="Georgia" w:hAnsi="Georgia"/>
          <w:sz w:val="24"/>
          <w:szCs w:val="24"/>
        </w:rPr>
        <w:t xml:space="preserve">) </w:t>
      </w:r>
      <w:r w:rsidR="005970BA" w:rsidRPr="00C441D6">
        <w:rPr>
          <w:rFonts w:ascii="Georgia" w:hAnsi="Georgia"/>
          <w:sz w:val="24"/>
          <w:szCs w:val="24"/>
        </w:rPr>
        <w:t xml:space="preserve">A tankötelezettség megszűnését követően a nyugdíjkorhatár eléréséig minden magyar állampolgár köteles sportszervezet </w:t>
      </w:r>
      <w:r w:rsidR="00483643">
        <w:rPr>
          <w:rFonts w:ascii="Georgia" w:hAnsi="Georgia"/>
          <w:sz w:val="24"/>
          <w:szCs w:val="24"/>
        </w:rPr>
        <w:t xml:space="preserve">keretei között </w:t>
      </w:r>
      <w:r w:rsidR="005970BA" w:rsidRPr="00C441D6">
        <w:rPr>
          <w:rFonts w:ascii="Georgia" w:hAnsi="Georgia"/>
          <w:sz w:val="24"/>
          <w:szCs w:val="24"/>
        </w:rPr>
        <w:t>szervezett edzésen legalább heti két óra időtartamban részt venni.</w:t>
      </w:r>
      <w:r w:rsidR="005970BA" w:rsidRPr="00B810C4">
        <w:rPr>
          <w:rStyle w:val="Jegyzethivatkozs"/>
        </w:rPr>
        <w:t xml:space="preserve"> </w:t>
      </w:r>
    </w:p>
    <w:p w14:paraId="1A87DBD0" w14:textId="66089320" w:rsidR="005970BA" w:rsidRPr="007F31E3" w:rsidRDefault="007F31E3" w:rsidP="007F31E3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(2</w:t>
      </w:r>
      <w:r w:rsidR="005970BA">
        <w:rPr>
          <w:rFonts w:ascii="Georgia" w:hAnsi="Georgia"/>
          <w:sz w:val="24"/>
          <w:szCs w:val="24"/>
        </w:rPr>
        <w:t>) A kötelező edzések az állami költségvetés terhére valósulnak meg.</w:t>
      </w:r>
    </w:p>
    <w:p w14:paraId="69087C59" w14:textId="0D5296FA" w:rsidR="005970BA" w:rsidRDefault="007F31E3" w:rsidP="005970BA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 xml:space="preserve">(3) </w:t>
      </w:r>
      <w:r w:rsidR="005970BA">
        <w:rPr>
          <w:rFonts w:ascii="Georgia" w:hAnsi="Georgia"/>
          <w:sz w:val="24"/>
          <w:szCs w:val="24"/>
        </w:rPr>
        <w:t xml:space="preserve">A Nemzeti Népegészségügyi Központ megszervezi az állampolgárok </w:t>
      </w:r>
      <w:r>
        <w:rPr>
          <w:rFonts w:ascii="Georgia" w:hAnsi="Georgia"/>
          <w:sz w:val="24"/>
          <w:szCs w:val="24"/>
        </w:rPr>
        <w:t>évenkénti</w:t>
      </w:r>
      <w:r w:rsidR="005970BA">
        <w:rPr>
          <w:rFonts w:ascii="Georgia" w:hAnsi="Georgia"/>
          <w:sz w:val="24"/>
          <w:szCs w:val="24"/>
        </w:rPr>
        <w:t xml:space="preserve"> fizikai állapotának mérését. A </w:t>
      </w:r>
      <w:r w:rsidR="00AC313F">
        <w:rPr>
          <w:rFonts w:ascii="Georgia" w:hAnsi="Georgia"/>
          <w:sz w:val="24"/>
          <w:szCs w:val="24"/>
        </w:rPr>
        <w:t>méréseken az (1</w:t>
      </w:r>
      <w:r w:rsidR="005970BA">
        <w:rPr>
          <w:rFonts w:ascii="Georgia" w:hAnsi="Georgia"/>
          <w:sz w:val="24"/>
          <w:szCs w:val="24"/>
        </w:rPr>
        <w:t>) bekezdésben érintett személyek részvétele kötelező.</w:t>
      </w:r>
    </w:p>
    <w:p w14:paraId="18AF55D8" w14:textId="6D60DAFE" w:rsidR="005970BA" w:rsidRDefault="007F31E3" w:rsidP="005970BA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ab/>
      </w:r>
      <w:r w:rsidRPr="007F31E3">
        <w:rPr>
          <w:rFonts w:ascii="Georgia" w:hAnsi="Georgia"/>
          <w:sz w:val="24"/>
          <w:szCs w:val="24"/>
        </w:rPr>
        <w:t>(4)</w:t>
      </w:r>
      <w:r>
        <w:rPr>
          <w:rFonts w:ascii="Georgia" w:hAnsi="Georgia"/>
          <w:sz w:val="24"/>
          <w:szCs w:val="24"/>
        </w:rPr>
        <w:t xml:space="preserve"> </w:t>
      </w:r>
      <w:r w:rsidR="00AC313F">
        <w:rPr>
          <w:rFonts w:ascii="Georgia" w:hAnsi="Georgia"/>
          <w:sz w:val="24"/>
          <w:szCs w:val="24"/>
        </w:rPr>
        <w:t>Mentesül az</w:t>
      </w:r>
      <w:r w:rsidR="005970BA">
        <w:rPr>
          <w:rFonts w:ascii="Georgia" w:hAnsi="Georgia"/>
          <w:sz w:val="24"/>
          <w:szCs w:val="24"/>
        </w:rPr>
        <w:t xml:space="preserve"> edzés kötelezettsége alól az, aki</w:t>
      </w:r>
    </w:p>
    <w:p w14:paraId="197D0887" w14:textId="5B974D39" w:rsidR="005970BA" w:rsidRDefault="005970BA" w:rsidP="005970BA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 xml:space="preserve">a) az állampolgárok számára szervezett </w:t>
      </w:r>
      <w:r w:rsidR="00010FBF">
        <w:rPr>
          <w:rFonts w:ascii="Georgia" w:hAnsi="Georgia"/>
          <w:sz w:val="24"/>
          <w:szCs w:val="24"/>
        </w:rPr>
        <w:t>évenkénti</w:t>
      </w:r>
      <w:r>
        <w:rPr>
          <w:rFonts w:ascii="Georgia" w:hAnsi="Georgia"/>
          <w:sz w:val="24"/>
          <w:szCs w:val="24"/>
        </w:rPr>
        <w:t xml:space="preserve"> fizikai állapotmérésen nem éri el az edzéseken való részvételhez szükséges</w:t>
      </w:r>
      <w:r w:rsidR="00010FBF">
        <w:rPr>
          <w:rFonts w:ascii="Georgia" w:hAnsi="Georgia"/>
          <w:sz w:val="24"/>
          <w:szCs w:val="24"/>
        </w:rPr>
        <w:t>, a Nemzeti Népegészségügyi Központ által</w:t>
      </w:r>
      <w:r>
        <w:rPr>
          <w:rFonts w:ascii="Georgia" w:hAnsi="Georgia"/>
          <w:sz w:val="24"/>
          <w:szCs w:val="24"/>
        </w:rPr>
        <w:t xml:space="preserve"> m</w:t>
      </w:r>
      <w:r w:rsidR="00010FBF">
        <w:rPr>
          <w:rFonts w:ascii="Georgia" w:hAnsi="Georgia"/>
          <w:sz w:val="24"/>
          <w:szCs w:val="24"/>
        </w:rPr>
        <w:t>eghatározott</w:t>
      </w:r>
      <w:r>
        <w:rPr>
          <w:rFonts w:ascii="Georgia" w:hAnsi="Georgia"/>
          <w:sz w:val="24"/>
          <w:szCs w:val="24"/>
        </w:rPr>
        <w:t xml:space="preserve"> szintet;</w:t>
      </w:r>
    </w:p>
    <w:p w14:paraId="24111765" w14:textId="65FBCD6F" w:rsidR="005970BA" w:rsidRPr="007F31E3" w:rsidRDefault="005970BA" w:rsidP="007F31E3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>b) igazolt egyesületi tagként sporttevékenységet folytat</w:t>
      </w:r>
      <w:r w:rsidR="00EA53FD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vagy amatőr sportolói sportszerződéssel rendelkezik.</w:t>
      </w:r>
    </w:p>
    <w:p w14:paraId="3EBB44CC" w14:textId="0BE3DCA5" w:rsidR="005970BA" w:rsidRPr="00E078A1" w:rsidRDefault="007F31E3" w:rsidP="005970BA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ab/>
        <w:t xml:space="preserve">(5) </w:t>
      </w:r>
      <w:r w:rsidR="005970BA">
        <w:rPr>
          <w:rFonts w:ascii="Georgia" w:hAnsi="Georgia"/>
          <w:sz w:val="24"/>
          <w:szCs w:val="24"/>
        </w:rPr>
        <w:t>Az állampolgárok számára a sportszervezet minden év február 1-ig igazolást állít ki arról, hogy az edzés</w:t>
      </w:r>
      <w:r w:rsidR="00EA53FD">
        <w:rPr>
          <w:rFonts w:ascii="Georgia" w:hAnsi="Georgia"/>
          <w:sz w:val="24"/>
          <w:szCs w:val="24"/>
        </w:rPr>
        <w:t xml:space="preserve">i </w:t>
      </w:r>
      <w:r w:rsidR="005970BA">
        <w:rPr>
          <w:rFonts w:ascii="Georgia" w:hAnsi="Georgia"/>
          <w:sz w:val="24"/>
          <w:szCs w:val="24"/>
        </w:rPr>
        <w:t>kötelezettségét teljesítette. Ezt az igazolást a sportszervezet a Nemzeti Adó- és Vámhivatal számára is köteles megküldeni.</w:t>
      </w:r>
      <w:r w:rsidR="00F33EA8">
        <w:rPr>
          <w:rFonts w:ascii="Georgia" w:hAnsi="Georgia"/>
          <w:sz w:val="24"/>
          <w:szCs w:val="24"/>
        </w:rPr>
        <w:t>”</w:t>
      </w:r>
    </w:p>
    <w:p w14:paraId="671FD88A" w14:textId="77777777" w:rsidR="00C73D7B" w:rsidRDefault="00C73D7B" w:rsidP="00C73D7B">
      <w:pPr>
        <w:tabs>
          <w:tab w:val="left" w:pos="426"/>
        </w:tabs>
        <w:spacing w:line="276" w:lineRule="auto"/>
        <w:rPr>
          <w:rFonts w:ascii="Georgia" w:hAnsi="Georgia"/>
          <w:sz w:val="24"/>
          <w:szCs w:val="24"/>
        </w:rPr>
      </w:pPr>
    </w:p>
    <w:p w14:paraId="2C4045FE" w14:textId="45CD3272" w:rsidR="005970BA" w:rsidRPr="00C73D7B" w:rsidRDefault="00C73D7B" w:rsidP="00C73D7B">
      <w:pPr>
        <w:tabs>
          <w:tab w:val="left" w:pos="426"/>
        </w:tabs>
        <w:spacing w:line="276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5. </w:t>
      </w:r>
      <w:r w:rsidR="005970BA" w:rsidRPr="00C73D7B">
        <w:rPr>
          <w:rFonts w:ascii="Georgia" w:hAnsi="Georgia"/>
          <w:smallCaps/>
          <w:sz w:val="24"/>
        </w:rPr>
        <w:t>SZANKCIÓK</w:t>
      </w:r>
    </w:p>
    <w:p w14:paraId="38C9DE91" w14:textId="77777777" w:rsidR="005970BA" w:rsidRDefault="005970BA" w:rsidP="005970BA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  <w:szCs w:val="24"/>
        </w:rPr>
      </w:pPr>
    </w:p>
    <w:p w14:paraId="336C2A7B" w14:textId="238B8F71" w:rsidR="005970BA" w:rsidRPr="000371FB" w:rsidRDefault="00C821F2" w:rsidP="005970BA">
      <w:pPr>
        <w:tabs>
          <w:tab w:val="left" w:pos="426"/>
        </w:tabs>
        <w:spacing w:line="276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5</w:t>
      </w:r>
      <w:r w:rsidR="005970BA" w:rsidRPr="000371FB">
        <w:rPr>
          <w:rFonts w:ascii="Georgia" w:hAnsi="Georgia"/>
          <w:b/>
          <w:sz w:val="24"/>
          <w:szCs w:val="24"/>
        </w:rPr>
        <w:t>. §</w:t>
      </w:r>
    </w:p>
    <w:p w14:paraId="57A6874D" w14:textId="28357ED0" w:rsidR="005970BA" w:rsidRPr="00444439" w:rsidRDefault="005970BA" w:rsidP="005970BA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  <w:szCs w:val="24"/>
        </w:rPr>
      </w:pPr>
      <w:r w:rsidRPr="00444439">
        <w:rPr>
          <w:rFonts w:ascii="Georgia" w:hAnsi="Georgia"/>
          <w:sz w:val="24"/>
          <w:szCs w:val="24"/>
        </w:rPr>
        <w:t>A dohánytermék-kiskereskedővel szemben a</w:t>
      </w:r>
      <w:r w:rsidR="00F33EA8">
        <w:rPr>
          <w:rFonts w:ascii="Georgia" w:hAnsi="Georgia"/>
          <w:sz w:val="24"/>
          <w:szCs w:val="24"/>
        </w:rPr>
        <w:t>z 1</w:t>
      </w:r>
      <w:r w:rsidRPr="00444439">
        <w:rPr>
          <w:rFonts w:ascii="Georgia" w:hAnsi="Georgia"/>
          <w:sz w:val="24"/>
          <w:szCs w:val="24"/>
        </w:rPr>
        <w:t>.</w:t>
      </w:r>
      <w:r w:rsidR="00F33EA8">
        <w:rPr>
          <w:rFonts w:ascii="Georgia" w:hAnsi="Georgia"/>
          <w:sz w:val="24"/>
          <w:szCs w:val="24"/>
        </w:rPr>
        <w:t xml:space="preserve"> </w:t>
      </w:r>
      <w:r w:rsidRPr="00444439">
        <w:rPr>
          <w:rFonts w:ascii="Georgia" w:hAnsi="Georgia"/>
          <w:sz w:val="24"/>
          <w:szCs w:val="24"/>
        </w:rPr>
        <w:t>§-ban szabályozott rendelkezések be nem tartás</w:t>
      </w:r>
      <w:r>
        <w:rPr>
          <w:rFonts w:ascii="Georgia" w:hAnsi="Georgia"/>
          <w:sz w:val="24"/>
          <w:szCs w:val="24"/>
        </w:rPr>
        <w:t>a esetén</w:t>
      </w:r>
      <w:r w:rsidRPr="00444439">
        <w:rPr>
          <w:rFonts w:ascii="Georgia" w:hAnsi="Georgia"/>
          <w:sz w:val="24"/>
          <w:szCs w:val="24"/>
        </w:rPr>
        <w:t xml:space="preserve"> a </w:t>
      </w:r>
      <w:r>
        <w:rPr>
          <w:rFonts w:ascii="Georgia" w:hAnsi="Georgia"/>
          <w:sz w:val="24"/>
          <w:szCs w:val="24"/>
        </w:rPr>
        <w:t>Dohánytörvény 22.</w:t>
      </w:r>
      <w:r w:rsidR="00F33EA8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§-a által meghatározott bírság kiszabása kötelező.</w:t>
      </w:r>
      <w:r w:rsidRPr="00444439" w:rsidDel="006D66B1">
        <w:rPr>
          <w:rFonts w:ascii="Georgia" w:hAnsi="Georgia"/>
          <w:sz w:val="24"/>
          <w:szCs w:val="24"/>
        </w:rPr>
        <w:t xml:space="preserve"> </w:t>
      </w:r>
    </w:p>
    <w:p w14:paraId="2AA16DEA" w14:textId="4814DC8B" w:rsidR="005970BA" w:rsidRPr="000371FB" w:rsidRDefault="00C821F2" w:rsidP="005970BA">
      <w:pPr>
        <w:tabs>
          <w:tab w:val="left" w:pos="426"/>
        </w:tabs>
        <w:spacing w:line="276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6</w:t>
      </w:r>
      <w:r w:rsidR="005970BA" w:rsidRPr="000371FB">
        <w:rPr>
          <w:rFonts w:ascii="Georgia" w:hAnsi="Georgia"/>
          <w:b/>
          <w:sz w:val="24"/>
          <w:szCs w:val="24"/>
        </w:rPr>
        <w:t>. §</w:t>
      </w:r>
    </w:p>
    <w:p w14:paraId="0E0274CA" w14:textId="274EBAC5" w:rsidR="005970BA" w:rsidRDefault="00F33EA8" w:rsidP="005970BA">
      <w:pPr>
        <w:tabs>
          <w:tab w:val="left" w:pos="426"/>
        </w:tabs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 törvény 2</w:t>
      </w:r>
      <w:r w:rsidR="005970BA">
        <w:rPr>
          <w:rFonts w:ascii="Georgia" w:hAnsi="Georgia"/>
          <w:sz w:val="24"/>
          <w:szCs w:val="24"/>
        </w:rPr>
        <w:t>. §-</w:t>
      </w:r>
      <w:proofErr w:type="spellStart"/>
      <w:r w:rsidR="005970BA">
        <w:rPr>
          <w:rFonts w:ascii="Georgia" w:hAnsi="Georgia"/>
          <w:sz w:val="24"/>
          <w:szCs w:val="24"/>
        </w:rPr>
        <w:t>ában</w:t>
      </w:r>
      <w:proofErr w:type="spellEnd"/>
      <w:r w:rsidR="005970BA">
        <w:rPr>
          <w:rFonts w:ascii="Georgia" w:hAnsi="Georgia"/>
          <w:sz w:val="24"/>
          <w:szCs w:val="24"/>
        </w:rPr>
        <w:t xml:space="preserve"> foglaltak megsértése esetén a Fogyasztóvédelmi törvény 47.</w:t>
      </w:r>
      <w:r>
        <w:rPr>
          <w:rFonts w:ascii="Georgia" w:hAnsi="Georgia"/>
          <w:sz w:val="24"/>
          <w:szCs w:val="24"/>
        </w:rPr>
        <w:t xml:space="preserve"> </w:t>
      </w:r>
      <w:r w:rsidR="005970BA">
        <w:rPr>
          <w:rFonts w:ascii="Georgia" w:hAnsi="Georgia"/>
          <w:sz w:val="24"/>
          <w:szCs w:val="24"/>
        </w:rPr>
        <w:t>§ rendelkezéseit kell alkalmazni.</w:t>
      </w:r>
    </w:p>
    <w:p w14:paraId="0F472780" w14:textId="56BA92E4" w:rsidR="005970BA" w:rsidRPr="00C821F2" w:rsidRDefault="00C821F2" w:rsidP="00C821F2">
      <w:pPr>
        <w:tabs>
          <w:tab w:val="left" w:pos="426"/>
        </w:tabs>
        <w:spacing w:line="276" w:lineRule="auto"/>
        <w:jc w:val="center"/>
        <w:rPr>
          <w:rFonts w:ascii="Georgia" w:hAnsi="Georgia"/>
          <w:b/>
          <w:sz w:val="24"/>
          <w:szCs w:val="24"/>
        </w:rPr>
      </w:pPr>
      <w:r w:rsidRPr="00C821F2">
        <w:rPr>
          <w:rFonts w:ascii="Georgia" w:hAnsi="Georgia"/>
          <w:b/>
          <w:sz w:val="24"/>
          <w:szCs w:val="24"/>
        </w:rPr>
        <w:t>7</w:t>
      </w:r>
      <w:r w:rsidR="005970BA" w:rsidRPr="00C821F2">
        <w:rPr>
          <w:rFonts w:ascii="Georgia" w:hAnsi="Georgia"/>
          <w:b/>
          <w:sz w:val="24"/>
          <w:szCs w:val="24"/>
        </w:rPr>
        <w:t>. §</w:t>
      </w:r>
    </w:p>
    <w:p w14:paraId="542B5E15" w14:textId="5D46D0D0" w:rsidR="005970BA" w:rsidRDefault="005970BA" w:rsidP="00C73D7B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 4. </w:t>
      </w:r>
      <w:r w:rsidR="00EC28E6">
        <w:rPr>
          <w:rFonts w:ascii="Georgia" w:hAnsi="Georgia"/>
          <w:sz w:val="24"/>
          <w:szCs w:val="24"/>
        </w:rPr>
        <w:t>§</w:t>
      </w:r>
      <w:r>
        <w:rPr>
          <w:rFonts w:ascii="Georgia" w:hAnsi="Georgia"/>
          <w:sz w:val="24"/>
          <w:szCs w:val="24"/>
        </w:rPr>
        <w:t>-ban foglalt kötelezettség mulasztása esetén az állampolgár egészségbiztosítási járulék befizetésére köteles az Egészségbiztosítási Alap számára, a mulasztást követő év április 1-ig. A járulék mindenkori összegét a Nemzeti Adó- és Vámhivatal állapítja meg hivatalos közleményében.</w:t>
      </w:r>
    </w:p>
    <w:p w14:paraId="1EC528B1" w14:textId="77777777" w:rsidR="005970BA" w:rsidRPr="00E573B8" w:rsidRDefault="005970BA" w:rsidP="005970BA">
      <w:pPr>
        <w:pStyle w:val="Listaszerbekezds"/>
        <w:tabs>
          <w:tab w:val="left" w:pos="426"/>
        </w:tabs>
        <w:spacing w:after="360"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 </w:t>
      </w:r>
    </w:p>
    <w:p w14:paraId="0CB6D8B5" w14:textId="12E7DEFB" w:rsidR="005970BA" w:rsidRPr="00C73D7B" w:rsidRDefault="005970BA" w:rsidP="00C73D7B">
      <w:pPr>
        <w:pStyle w:val="Listaszerbekezds"/>
        <w:numPr>
          <w:ilvl w:val="0"/>
          <w:numId w:val="4"/>
        </w:numPr>
        <w:tabs>
          <w:tab w:val="left" w:pos="426"/>
        </w:tabs>
        <w:spacing w:line="276" w:lineRule="auto"/>
        <w:jc w:val="center"/>
        <w:rPr>
          <w:caps/>
        </w:rPr>
      </w:pPr>
      <w:r w:rsidRPr="00C73D7B">
        <w:rPr>
          <w:rFonts w:ascii="Georgia" w:hAnsi="Georgia"/>
          <w:caps/>
          <w:sz w:val="24"/>
        </w:rPr>
        <w:t>Záró rendelkezések</w:t>
      </w:r>
    </w:p>
    <w:p w14:paraId="5DA45964" w14:textId="77777777" w:rsidR="005970BA" w:rsidRPr="007613EB" w:rsidRDefault="005970BA" w:rsidP="005970BA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</w:p>
    <w:p w14:paraId="05062FAB" w14:textId="5AC84519" w:rsidR="005970BA" w:rsidRPr="000371FB" w:rsidRDefault="003955FE" w:rsidP="005D72A2">
      <w:pPr>
        <w:pStyle w:val="Listaszerbekezds"/>
        <w:tabs>
          <w:tab w:val="left" w:pos="426"/>
        </w:tabs>
        <w:spacing w:line="276" w:lineRule="auto"/>
        <w:ind w:left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8</w:t>
      </w:r>
      <w:r w:rsidR="005970BA" w:rsidRPr="000371FB">
        <w:rPr>
          <w:rFonts w:ascii="Georgia" w:hAnsi="Georgia"/>
          <w:b/>
          <w:sz w:val="24"/>
          <w:szCs w:val="24"/>
        </w:rPr>
        <w:t>. §</w:t>
      </w:r>
    </w:p>
    <w:p w14:paraId="595F5A88" w14:textId="5A4B2FEC" w:rsidR="005970BA" w:rsidRDefault="005970BA" w:rsidP="005970BA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Felhatalmazást kap a Kormány a 4. §-ban foglaltak végrehajtásával kapcsolatos rendeletek megalkotására.</w:t>
      </w:r>
    </w:p>
    <w:p w14:paraId="3A210213" w14:textId="11C819CD" w:rsidR="005970BA" w:rsidRPr="000371FB" w:rsidRDefault="003955FE" w:rsidP="005D72A2">
      <w:pPr>
        <w:pStyle w:val="Listaszerbekezds"/>
        <w:tabs>
          <w:tab w:val="left" w:pos="426"/>
        </w:tabs>
        <w:spacing w:line="276" w:lineRule="auto"/>
        <w:ind w:left="0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9</w:t>
      </w:r>
      <w:r w:rsidR="005970BA" w:rsidRPr="000371FB">
        <w:rPr>
          <w:rFonts w:ascii="Georgia" w:hAnsi="Georgia"/>
          <w:b/>
          <w:sz w:val="24"/>
          <w:szCs w:val="24"/>
        </w:rPr>
        <w:t>. §</w:t>
      </w:r>
    </w:p>
    <w:p w14:paraId="1F59779C" w14:textId="2F90612E" w:rsidR="005970BA" w:rsidRDefault="005970BA" w:rsidP="005970BA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Ez a törvény 2025. január 1-jén lép</w:t>
      </w:r>
      <w:r w:rsidRPr="00D53C07">
        <w:rPr>
          <w:rFonts w:ascii="Georgia" w:hAnsi="Georgia"/>
          <w:sz w:val="24"/>
          <w:szCs w:val="24"/>
        </w:rPr>
        <w:t xml:space="preserve"> hatályba</w:t>
      </w:r>
      <w:r>
        <w:rPr>
          <w:rFonts w:ascii="Georgia" w:hAnsi="Georgia"/>
          <w:sz w:val="24"/>
          <w:szCs w:val="24"/>
        </w:rPr>
        <w:t>.</w:t>
      </w:r>
    </w:p>
    <w:p w14:paraId="50ECDC14" w14:textId="29C3D837" w:rsidR="00C214DD" w:rsidRDefault="00C214DD" w:rsidP="005970BA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</w:p>
    <w:p w14:paraId="594A6D80" w14:textId="77777777" w:rsidR="00C214DD" w:rsidRDefault="00C214DD" w:rsidP="005970BA">
      <w:pPr>
        <w:pStyle w:val="Listaszerbekezds"/>
        <w:tabs>
          <w:tab w:val="left" w:pos="426"/>
        </w:tabs>
        <w:spacing w:line="276" w:lineRule="auto"/>
        <w:ind w:left="0"/>
        <w:jc w:val="both"/>
        <w:rPr>
          <w:rFonts w:ascii="Georgia" w:hAnsi="Georgia"/>
          <w:sz w:val="24"/>
          <w:szCs w:val="24"/>
        </w:rPr>
      </w:pPr>
    </w:p>
    <w:p w14:paraId="5DE74ADC" w14:textId="77777777" w:rsidR="00C214DD" w:rsidRPr="007D4399" w:rsidRDefault="00C214DD" w:rsidP="00C214DD">
      <w:pPr>
        <w:tabs>
          <w:tab w:val="left" w:pos="5529"/>
        </w:tabs>
        <w:spacing w:after="240" w:line="276" w:lineRule="auto"/>
        <w:jc w:val="center"/>
        <w:rPr>
          <w:rFonts w:ascii="Georgia" w:hAnsi="Georgia"/>
          <w:b/>
          <w:sz w:val="24"/>
          <w:szCs w:val="24"/>
        </w:rPr>
      </w:pPr>
      <w:r w:rsidRPr="009405DF">
        <w:rPr>
          <w:rFonts w:ascii="Georgia" w:hAnsi="Georgia"/>
          <w:b/>
          <w:sz w:val="24"/>
          <w:szCs w:val="24"/>
        </w:rPr>
        <w:t>Általános indok</w:t>
      </w:r>
      <w:r>
        <w:rPr>
          <w:rFonts w:ascii="Georgia" w:hAnsi="Georgia"/>
          <w:b/>
          <w:sz w:val="24"/>
          <w:szCs w:val="24"/>
        </w:rPr>
        <w:t>o</w:t>
      </w:r>
      <w:r w:rsidRPr="009405DF">
        <w:rPr>
          <w:rFonts w:ascii="Georgia" w:hAnsi="Georgia"/>
          <w:b/>
          <w:sz w:val="24"/>
          <w:szCs w:val="24"/>
        </w:rPr>
        <w:t>lás</w:t>
      </w:r>
    </w:p>
    <w:p w14:paraId="0D2FC2FA" w14:textId="77777777" w:rsidR="00C214DD" w:rsidRDefault="00C214DD" w:rsidP="00C214DD">
      <w:pPr>
        <w:spacing w:line="276" w:lineRule="auto"/>
        <w:jc w:val="both"/>
        <w:rPr>
          <w:rStyle w:val="markedcontent"/>
          <w:rFonts w:ascii="Georgia" w:hAnsi="Georgia" w:cs="Arial"/>
          <w:sz w:val="24"/>
          <w:szCs w:val="24"/>
        </w:rPr>
      </w:pPr>
      <w:r w:rsidRPr="004E6B4A">
        <w:rPr>
          <w:rStyle w:val="markedcontent"/>
          <w:rFonts w:ascii="Georgia" w:hAnsi="Georgia" w:cs="Arial"/>
          <w:sz w:val="24"/>
          <w:szCs w:val="24"/>
        </w:rPr>
        <w:t>Magyarország Alaptörvénye szerint mindenkinek joga van a testi és lelki egészséghez (XX.</w:t>
      </w:r>
      <w:r>
        <w:rPr>
          <w:rFonts w:ascii="Georgia" w:hAnsi="Georgia"/>
          <w:sz w:val="24"/>
          <w:szCs w:val="24"/>
        </w:rPr>
        <w:t xml:space="preserve"> </w:t>
      </w:r>
      <w:r w:rsidRPr="004E6B4A">
        <w:rPr>
          <w:rStyle w:val="markedcontent"/>
          <w:rFonts w:ascii="Georgia" w:hAnsi="Georgia" w:cs="Arial"/>
          <w:sz w:val="24"/>
          <w:szCs w:val="24"/>
        </w:rPr>
        <w:t>cikk). Magyarország lakosságának egészségi állapota alapvetően határozza meg nemzetünk</w:t>
      </w:r>
      <w:r>
        <w:rPr>
          <w:rFonts w:ascii="Georgia" w:hAnsi="Georgia"/>
          <w:sz w:val="24"/>
          <w:szCs w:val="24"/>
        </w:rPr>
        <w:t xml:space="preserve"> </w:t>
      </w:r>
      <w:r w:rsidRPr="004E6B4A">
        <w:rPr>
          <w:rStyle w:val="markedcontent"/>
          <w:rFonts w:ascii="Georgia" w:hAnsi="Georgia" w:cs="Arial"/>
          <w:sz w:val="24"/>
          <w:szCs w:val="24"/>
        </w:rPr>
        <w:t>sorsát és jövőjének kilátásait. Társadalmi és gazdasági előrelépés elképzelhetetlen</w:t>
      </w:r>
      <w:r>
        <w:rPr>
          <w:rStyle w:val="markedcontent"/>
          <w:rFonts w:ascii="Georgia" w:hAnsi="Georgia" w:cs="Arial"/>
          <w:sz w:val="24"/>
          <w:szCs w:val="24"/>
        </w:rPr>
        <w:t xml:space="preserve"> </w:t>
      </w:r>
      <w:r w:rsidRPr="004E6B4A">
        <w:rPr>
          <w:rStyle w:val="markedcontent"/>
          <w:rFonts w:ascii="Georgia" w:hAnsi="Georgia" w:cs="Arial"/>
          <w:sz w:val="24"/>
          <w:szCs w:val="24"/>
        </w:rPr>
        <w:t>rossz</w:t>
      </w:r>
      <w:r>
        <w:rPr>
          <w:rFonts w:ascii="Georgia" w:hAnsi="Georgia"/>
          <w:sz w:val="24"/>
          <w:szCs w:val="24"/>
        </w:rPr>
        <w:t xml:space="preserve"> </w:t>
      </w:r>
      <w:r w:rsidRPr="004E6B4A">
        <w:rPr>
          <w:rStyle w:val="markedcontent"/>
          <w:rFonts w:ascii="Georgia" w:hAnsi="Georgia" w:cs="Arial"/>
          <w:sz w:val="24"/>
          <w:szCs w:val="24"/>
        </w:rPr>
        <w:t>egészségi állapotú, beteg emberekkel. A</w:t>
      </w:r>
      <w:r>
        <w:rPr>
          <w:rStyle w:val="markedcontent"/>
          <w:rFonts w:ascii="Georgia" w:hAnsi="Georgia" w:cs="Arial"/>
          <w:sz w:val="24"/>
          <w:szCs w:val="24"/>
        </w:rPr>
        <w:t>z</w:t>
      </w:r>
      <w:r w:rsidRPr="004E6B4A">
        <w:rPr>
          <w:rStyle w:val="markedcontent"/>
          <w:rFonts w:ascii="Georgia" w:hAnsi="Georgia" w:cs="Arial"/>
          <w:sz w:val="24"/>
          <w:szCs w:val="24"/>
        </w:rPr>
        <w:t xml:space="preserve"> egészség önmagában is jelentős egyéni és</w:t>
      </w:r>
      <w:r>
        <w:rPr>
          <w:rFonts w:ascii="Georgia" w:hAnsi="Georgia"/>
          <w:sz w:val="24"/>
          <w:szCs w:val="24"/>
        </w:rPr>
        <w:t xml:space="preserve"> </w:t>
      </w:r>
      <w:r w:rsidRPr="004E6B4A">
        <w:rPr>
          <w:rStyle w:val="markedcontent"/>
          <w:rFonts w:ascii="Georgia" w:hAnsi="Georgia" w:cs="Arial"/>
          <w:sz w:val="24"/>
          <w:szCs w:val="24"/>
        </w:rPr>
        <w:t>társadalmi érték, ugyanakkor egyéni és társadalmi erőforrás is, az ország gazdasági</w:t>
      </w:r>
      <w:r>
        <w:rPr>
          <w:rFonts w:ascii="Georgia" w:hAnsi="Georgia"/>
          <w:sz w:val="24"/>
          <w:szCs w:val="24"/>
        </w:rPr>
        <w:t xml:space="preserve"> </w:t>
      </w:r>
      <w:r w:rsidRPr="004E6B4A">
        <w:rPr>
          <w:rStyle w:val="markedcontent"/>
          <w:rFonts w:ascii="Georgia" w:hAnsi="Georgia" w:cs="Arial"/>
          <w:sz w:val="24"/>
          <w:szCs w:val="24"/>
        </w:rPr>
        <w:t xml:space="preserve">versenyképességének </w:t>
      </w:r>
      <w:proofErr w:type="spellStart"/>
      <w:r w:rsidRPr="004E6B4A">
        <w:rPr>
          <w:rStyle w:val="markedcontent"/>
          <w:rFonts w:ascii="Georgia" w:hAnsi="Georgia" w:cs="Arial"/>
          <w:sz w:val="24"/>
          <w:szCs w:val="24"/>
        </w:rPr>
        <w:t>záloga</w:t>
      </w:r>
      <w:proofErr w:type="spellEnd"/>
      <w:r w:rsidRPr="004E6B4A">
        <w:rPr>
          <w:rStyle w:val="markedcontent"/>
          <w:rFonts w:ascii="Georgia" w:hAnsi="Georgia" w:cs="Arial"/>
          <w:sz w:val="24"/>
          <w:szCs w:val="24"/>
        </w:rPr>
        <w:t>.</w:t>
      </w:r>
    </w:p>
    <w:p w14:paraId="7C579741" w14:textId="77777777" w:rsidR="00C214DD" w:rsidRDefault="00C214DD" w:rsidP="00C214DD">
      <w:pPr>
        <w:spacing w:line="276" w:lineRule="auto"/>
        <w:jc w:val="both"/>
        <w:rPr>
          <w:rStyle w:val="markedcontent"/>
          <w:rFonts w:ascii="Georgia" w:hAnsi="Georgia" w:cs="Arial"/>
          <w:sz w:val="24"/>
          <w:szCs w:val="24"/>
        </w:rPr>
      </w:pPr>
      <w:r>
        <w:rPr>
          <w:rStyle w:val="markedcontent"/>
          <w:rFonts w:ascii="Georgia" w:hAnsi="Georgia" w:cs="Arial"/>
          <w:sz w:val="24"/>
          <w:szCs w:val="24"/>
        </w:rPr>
        <w:t>A</w:t>
      </w:r>
      <w:r w:rsidRPr="004E6B4A">
        <w:rPr>
          <w:rStyle w:val="markedcontent"/>
          <w:rFonts w:ascii="Georgia" w:hAnsi="Georgia" w:cs="Arial"/>
          <w:sz w:val="24"/>
          <w:szCs w:val="24"/>
        </w:rPr>
        <w:t xml:space="preserve"> magyar lakosság életmóddal kapcsolatos</w:t>
      </w:r>
      <w:r>
        <w:rPr>
          <w:rFonts w:ascii="Georgia" w:hAnsi="Georgia"/>
          <w:sz w:val="24"/>
          <w:szCs w:val="24"/>
        </w:rPr>
        <w:t xml:space="preserve"> </w:t>
      </w:r>
      <w:r w:rsidRPr="004E6B4A">
        <w:rPr>
          <w:rStyle w:val="markedcontent"/>
          <w:rFonts w:ascii="Georgia" w:hAnsi="Georgia" w:cs="Arial"/>
          <w:sz w:val="24"/>
          <w:szCs w:val="24"/>
        </w:rPr>
        <w:t>egészségkockázata</w:t>
      </w:r>
      <w:r>
        <w:rPr>
          <w:rStyle w:val="markedcontent"/>
          <w:rFonts w:ascii="Georgia" w:hAnsi="Georgia" w:cs="Arial"/>
          <w:sz w:val="24"/>
          <w:szCs w:val="24"/>
        </w:rPr>
        <w:t xml:space="preserve">i nemzetközi összehasonlításban </w:t>
      </w:r>
      <w:r w:rsidRPr="004E6B4A">
        <w:rPr>
          <w:rStyle w:val="markedcontent"/>
          <w:rFonts w:ascii="Georgia" w:hAnsi="Georgia" w:cs="Arial"/>
          <w:sz w:val="24"/>
          <w:szCs w:val="24"/>
        </w:rPr>
        <w:t xml:space="preserve">igen kedvezőtlenek, ezért </w:t>
      </w:r>
      <w:r>
        <w:rPr>
          <w:rStyle w:val="markedcontent"/>
          <w:rFonts w:ascii="Georgia" w:hAnsi="Georgia" w:cs="Arial"/>
          <w:sz w:val="24"/>
          <w:szCs w:val="24"/>
        </w:rPr>
        <w:t xml:space="preserve">csak </w:t>
      </w:r>
      <w:r w:rsidRPr="004E6B4A">
        <w:rPr>
          <w:rStyle w:val="markedcontent"/>
          <w:rFonts w:ascii="Georgia" w:hAnsi="Georgia" w:cs="Arial"/>
          <w:sz w:val="24"/>
          <w:szCs w:val="24"/>
        </w:rPr>
        <w:t>a lakosság</w:t>
      </w:r>
      <w:r>
        <w:rPr>
          <w:rFonts w:ascii="Georgia" w:hAnsi="Georgia"/>
          <w:sz w:val="24"/>
          <w:szCs w:val="24"/>
        </w:rPr>
        <w:t xml:space="preserve"> </w:t>
      </w:r>
      <w:r w:rsidRPr="004E6B4A">
        <w:rPr>
          <w:rStyle w:val="markedcontent"/>
          <w:rFonts w:ascii="Georgia" w:hAnsi="Georgia" w:cs="Arial"/>
          <w:sz w:val="24"/>
          <w:szCs w:val="24"/>
        </w:rPr>
        <w:t xml:space="preserve">egészségmagatartásában </w:t>
      </w:r>
      <w:r>
        <w:rPr>
          <w:rStyle w:val="markedcontent"/>
          <w:rFonts w:ascii="Georgia" w:hAnsi="Georgia" w:cs="Arial"/>
          <w:sz w:val="24"/>
          <w:szCs w:val="24"/>
        </w:rPr>
        <w:t xml:space="preserve">bekövetkező </w:t>
      </w:r>
      <w:r w:rsidRPr="004E6B4A">
        <w:rPr>
          <w:rStyle w:val="markedcontent"/>
          <w:rFonts w:ascii="Georgia" w:hAnsi="Georgia" w:cs="Arial"/>
          <w:sz w:val="24"/>
          <w:szCs w:val="24"/>
        </w:rPr>
        <w:t>döntő fordulat járhat tartós eredménnyel. Ehhez</w:t>
      </w:r>
      <w:r>
        <w:rPr>
          <w:rFonts w:ascii="Georgia" w:hAnsi="Georgia"/>
          <w:sz w:val="24"/>
          <w:szCs w:val="24"/>
        </w:rPr>
        <w:t xml:space="preserve"> </w:t>
      </w:r>
      <w:r w:rsidRPr="004E6B4A">
        <w:rPr>
          <w:rStyle w:val="markedcontent"/>
          <w:rFonts w:ascii="Georgia" w:hAnsi="Georgia" w:cs="Arial"/>
          <w:sz w:val="24"/>
          <w:szCs w:val="24"/>
        </w:rPr>
        <w:t>biztosítani szükséges a</w:t>
      </w:r>
      <w:r>
        <w:rPr>
          <w:rStyle w:val="markedcontent"/>
          <w:rFonts w:ascii="Georgia" w:hAnsi="Georgia" w:cs="Arial"/>
          <w:sz w:val="24"/>
          <w:szCs w:val="24"/>
        </w:rPr>
        <w:t xml:space="preserve"> </w:t>
      </w:r>
      <w:r w:rsidRPr="004E6B4A">
        <w:rPr>
          <w:rStyle w:val="markedcontent"/>
          <w:rFonts w:ascii="Georgia" w:hAnsi="Georgia" w:cs="Arial"/>
          <w:sz w:val="24"/>
          <w:szCs w:val="24"/>
        </w:rPr>
        <w:t>megfelelő fizikai, társadalmi, gazdasági és jogi környezetet,</w:t>
      </w:r>
      <w:r>
        <w:rPr>
          <w:rFonts w:ascii="Georgia" w:hAnsi="Georgia"/>
          <w:sz w:val="24"/>
          <w:szCs w:val="24"/>
        </w:rPr>
        <w:t xml:space="preserve"> </w:t>
      </w:r>
      <w:r w:rsidRPr="004E6B4A">
        <w:rPr>
          <w:rStyle w:val="markedcontent"/>
          <w:rFonts w:ascii="Georgia" w:hAnsi="Georgia" w:cs="Arial"/>
          <w:sz w:val="24"/>
          <w:szCs w:val="24"/>
        </w:rPr>
        <w:t>fejleszteni kell az</w:t>
      </w:r>
      <w:r>
        <w:rPr>
          <w:rStyle w:val="markedcontent"/>
          <w:rFonts w:ascii="Georgia" w:hAnsi="Georgia" w:cs="Arial"/>
          <w:sz w:val="24"/>
          <w:szCs w:val="24"/>
        </w:rPr>
        <w:t xml:space="preserve"> </w:t>
      </w:r>
      <w:r w:rsidRPr="004E6B4A">
        <w:rPr>
          <w:rStyle w:val="markedcontent"/>
          <w:rFonts w:ascii="Georgia" w:hAnsi="Georgia" w:cs="Arial"/>
          <w:sz w:val="24"/>
          <w:szCs w:val="24"/>
        </w:rPr>
        <w:t>egyének és közösségek egészségtudatosságát, a hazai egészségkultúrát.</w:t>
      </w:r>
    </w:p>
    <w:p w14:paraId="47529FC9" w14:textId="2D1155B2" w:rsidR="00C214DD" w:rsidRDefault="00C214DD" w:rsidP="00C214DD">
      <w:pPr>
        <w:spacing w:line="276" w:lineRule="auto"/>
        <w:jc w:val="both"/>
        <w:rPr>
          <w:rStyle w:val="markedcontent"/>
          <w:rFonts w:ascii="Georgia" w:hAnsi="Georgia" w:cs="Arial"/>
          <w:sz w:val="24"/>
          <w:szCs w:val="24"/>
        </w:rPr>
      </w:pPr>
      <w:r w:rsidRPr="004D7084">
        <w:rPr>
          <w:rStyle w:val="markedcontent"/>
          <w:rFonts w:ascii="Georgia" w:hAnsi="Georgia" w:cs="Arial"/>
          <w:sz w:val="24"/>
          <w:szCs w:val="24"/>
        </w:rPr>
        <w:t xml:space="preserve">A 2000 óta tapasztalható javulás ellenére Magyarország </w:t>
      </w:r>
      <w:r>
        <w:rPr>
          <w:rStyle w:val="markedcontent"/>
          <w:rFonts w:ascii="Georgia" w:hAnsi="Georgia" w:cs="Arial"/>
          <w:sz w:val="24"/>
          <w:szCs w:val="24"/>
        </w:rPr>
        <w:t xml:space="preserve">lakosságának </w:t>
      </w:r>
      <w:r w:rsidRPr="004D7084">
        <w:rPr>
          <w:rStyle w:val="markedcontent"/>
          <w:rFonts w:ascii="Georgia" w:hAnsi="Georgia" w:cs="Arial"/>
          <w:sz w:val="24"/>
          <w:szCs w:val="24"/>
        </w:rPr>
        <w:t>egés</w:t>
      </w:r>
      <w:r>
        <w:rPr>
          <w:rStyle w:val="markedcontent"/>
          <w:rFonts w:ascii="Georgia" w:hAnsi="Georgia" w:cs="Arial"/>
          <w:sz w:val="24"/>
          <w:szCs w:val="24"/>
        </w:rPr>
        <w:t xml:space="preserve">zségiállapot -mutatói még </w:t>
      </w:r>
      <w:r w:rsidRPr="004D7084">
        <w:rPr>
          <w:rStyle w:val="markedcontent"/>
          <w:rFonts w:ascii="Georgia" w:hAnsi="Georgia" w:cs="Arial"/>
          <w:sz w:val="24"/>
          <w:szCs w:val="24"/>
        </w:rPr>
        <w:t>mindig</w:t>
      </w:r>
      <w:r>
        <w:rPr>
          <w:rFonts w:ascii="Georgia" w:hAnsi="Georgia"/>
          <w:sz w:val="24"/>
          <w:szCs w:val="24"/>
        </w:rPr>
        <w:t xml:space="preserve"> </w:t>
      </w:r>
      <w:r w:rsidRPr="004D7084">
        <w:rPr>
          <w:rStyle w:val="markedcontent"/>
          <w:rFonts w:ascii="Georgia" w:hAnsi="Georgia" w:cs="Arial"/>
          <w:sz w:val="24"/>
          <w:szCs w:val="24"/>
        </w:rPr>
        <w:t>elmaradnak a legtöbb uniós országétól</w:t>
      </w:r>
      <w:r>
        <w:rPr>
          <w:rStyle w:val="markedcontent"/>
          <w:rFonts w:ascii="Georgia" w:hAnsi="Georgia" w:cs="Arial"/>
          <w:sz w:val="24"/>
          <w:szCs w:val="24"/>
        </w:rPr>
        <w:t xml:space="preserve">. </w:t>
      </w:r>
      <w:r w:rsidRPr="004D7084">
        <w:rPr>
          <w:rStyle w:val="markedcontent"/>
          <w:rFonts w:ascii="Georgia" w:hAnsi="Georgia" w:cs="Arial"/>
          <w:sz w:val="24"/>
          <w:szCs w:val="24"/>
        </w:rPr>
        <w:t xml:space="preserve">A </w:t>
      </w:r>
      <w:r>
        <w:rPr>
          <w:rStyle w:val="markedcontent"/>
          <w:rFonts w:ascii="Georgia" w:hAnsi="Georgia" w:cs="Arial"/>
          <w:sz w:val="24"/>
          <w:szCs w:val="24"/>
        </w:rPr>
        <w:t>rendszeresen dohányzók aránya</w:t>
      </w:r>
      <w:r w:rsidRPr="004D7084">
        <w:rPr>
          <w:rStyle w:val="markedcontent"/>
          <w:rFonts w:ascii="Georgia" w:hAnsi="Georgia" w:cs="Arial"/>
          <w:sz w:val="24"/>
          <w:szCs w:val="24"/>
        </w:rPr>
        <w:t>, a túlzott</w:t>
      </w:r>
      <w:r>
        <w:rPr>
          <w:rStyle w:val="markedcontent"/>
          <w:rFonts w:ascii="Georgia" w:hAnsi="Georgia" w:cs="Arial"/>
          <w:sz w:val="24"/>
          <w:szCs w:val="24"/>
        </w:rPr>
        <w:t xml:space="preserve"> </w:t>
      </w:r>
      <w:r w:rsidRPr="004D7084">
        <w:rPr>
          <w:rStyle w:val="markedcontent"/>
          <w:rFonts w:ascii="Georgia" w:hAnsi="Georgia" w:cs="Arial"/>
          <w:sz w:val="24"/>
          <w:szCs w:val="24"/>
        </w:rPr>
        <w:t>mértékű</w:t>
      </w:r>
      <w:r>
        <w:rPr>
          <w:rStyle w:val="markedcontent"/>
          <w:rFonts w:ascii="Georgia" w:hAnsi="Georgia" w:cs="Arial"/>
          <w:sz w:val="24"/>
          <w:szCs w:val="24"/>
        </w:rPr>
        <w:t xml:space="preserve"> </w:t>
      </w:r>
      <w:r w:rsidRPr="004D7084">
        <w:rPr>
          <w:rStyle w:val="markedcontent"/>
          <w:rFonts w:ascii="Georgia" w:hAnsi="Georgia" w:cs="Arial"/>
          <w:sz w:val="24"/>
          <w:szCs w:val="24"/>
        </w:rPr>
        <w:t>alkoholfogyasztás és az elhízás a legmagasabb értékek között van az E</w:t>
      </w:r>
      <w:r>
        <w:rPr>
          <w:rStyle w:val="markedcontent"/>
          <w:rFonts w:ascii="Georgia" w:hAnsi="Georgia" w:cs="Arial"/>
          <w:sz w:val="24"/>
          <w:szCs w:val="24"/>
        </w:rPr>
        <w:t xml:space="preserve">urópai </w:t>
      </w:r>
      <w:r w:rsidRPr="004D7084">
        <w:rPr>
          <w:rStyle w:val="markedcontent"/>
          <w:rFonts w:ascii="Georgia" w:hAnsi="Georgia" w:cs="Arial"/>
          <w:sz w:val="24"/>
          <w:szCs w:val="24"/>
        </w:rPr>
        <w:t>U</w:t>
      </w:r>
      <w:r>
        <w:rPr>
          <w:rStyle w:val="markedcontent"/>
          <w:rFonts w:ascii="Georgia" w:hAnsi="Georgia" w:cs="Arial"/>
          <w:sz w:val="24"/>
          <w:szCs w:val="24"/>
        </w:rPr>
        <w:t>nió</w:t>
      </w:r>
      <w:r w:rsidRPr="004D7084">
        <w:rPr>
          <w:rStyle w:val="markedcontent"/>
          <w:rFonts w:ascii="Georgia" w:hAnsi="Georgia" w:cs="Arial"/>
          <w:sz w:val="24"/>
          <w:szCs w:val="24"/>
        </w:rPr>
        <w:t>ban, am</w:t>
      </w:r>
      <w:r w:rsidR="00EA53FD">
        <w:rPr>
          <w:rStyle w:val="markedcontent"/>
          <w:rFonts w:ascii="Georgia" w:hAnsi="Georgia" w:cs="Arial"/>
          <w:sz w:val="24"/>
          <w:szCs w:val="24"/>
        </w:rPr>
        <w:t>i</w:t>
      </w:r>
      <w:r>
        <w:rPr>
          <w:rStyle w:val="markedcontent"/>
          <w:rFonts w:ascii="Georgia" w:hAnsi="Georgia" w:cs="Arial"/>
          <w:sz w:val="24"/>
          <w:szCs w:val="24"/>
        </w:rPr>
        <w:t xml:space="preserve"> </w:t>
      </w:r>
      <w:r w:rsidRPr="004D7084">
        <w:rPr>
          <w:rStyle w:val="markedcontent"/>
          <w:rFonts w:ascii="Georgia" w:hAnsi="Georgia" w:cs="Arial"/>
          <w:sz w:val="24"/>
          <w:szCs w:val="24"/>
        </w:rPr>
        <w:t>hozzájárul a szív- és érrendszeri betegségekkel és a rákkal összefüggő halálozás magas</w:t>
      </w:r>
      <w:r>
        <w:rPr>
          <w:rStyle w:val="markedcontent"/>
          <w:rFonts w:ascii="Georgia" w:hAnsi="Georgia" w:cs="Arial"/>
          <w:sz w:val="24"/>
          <w:szCs w:val="24"/>
        </w:rPr>
        <w:t xml:space="preserve"> </w:t>
      </w:r>
      <w:r w:rsidRPr="004D7084">
        <w:rPr>
          <w:rStyle w:val="markedcontent"/>
          <w:rFonts w:ascii="Georgia" w:hAnsi="Georgia" w:cs="Arial"/>
          <w:sz w:val="24"/>
          <w:szCs w:val="24"/>
        </w:rPr>
        <w:t>arányához.</w:t>
      </w:r>
    </w:p>
    <w:p w14:paraId="47C8AF92" w14:textId="77777777" w:rsidR="00C214DD" w:rsidRDefault="00C214DD" w:rsidP="00C214DD">
      <w:pPr>
        <w:spacing w:line="276" w:lineRule="auto"/>
        <w:jc w:val="both"/>
        <w:rPr>
          <w:rStyle w:val="markedcontent"/>
          <w:rFonts w:ascii="Georgia" w:hAnsi="Georgia" w:cs="Arial"/>
          <w:sz w:val="24"/>
          <w:szCs w:val="24"/>
        </w:rPr>
      </w:pPr>
      <w:r w:rsidRPr="001A4B1F">
        <w:rPr>
          <w:rStyle w:val="markedcontent"/>
          <w:rFonts w:ascii="Georgia" w:hAnsi="Georgia" w:cs="Arial"/>
          <w:sz w:val="24"/>
          <w:szCs w:val="24"/>
        </w:rPr>
        <w:t>Az egészség megőrzése és védelme társadalmi felelősség, melynek egyik alapfeltétele a</w:t>
      </w:r>
      <w:r>
        <w:rPr>
          <w:rFonts w:ascii="Georgia" w:hAnsi="Georgia"/>
          <w:sz w:val="24"/>
          <w:szCs w:val="24"/>
        </w:rPr>
        <w:t xml:space="preserve"> </w:t>
      </w:r>
      <w:r w:rsidRPr="001A4B1F">
        <w:rPr>
          <w:rStyle w:val="markedcontent"/>
          <w:rFonts w:ascii="Georgia" w:hAnsi="Georgia" w:cs="Arial"/>
          <w:sz w:val="24"/>
          <w:szCs w:val="24"/>
        </w:rPr>
        <w:t>fizikai aktivitás fokozása a lakosság körében. Az egészséges, mozgásformákban gazdag</w:t>
      </w:r>
      <w:r>
        <w:rPr>
          <w:rFonts w:ascii="Georgia" w:hAnsi="Georgia"/>
          <w:sz w:val="24"/>
          <w:szCs w:val="24"/>
        </w:rPr>
        <w:t xml:space="preserve"> </w:t>
      </w:r>
      <w:r w:rsidRPr="001A4B1F">
        <w:rPr>
          <w:rStyle w:val="markedcontent"/>
          <w:rFonts w:ascii="Georgia" w:hAnsi="Georgia" w:cs="Arial"/>
          <w:sz w:val="24"/>
          <w:szCs w:val="24"/>
        </w:rPr>
        <w:t>életmód többek között a túlsúly, elhízás elleni k</w:t>
      </w:r>
      <w:r>
        <w:rPr>
          <w:rStyle w:val="markedcontent"/>
          <w:rFonts w:ascii="Georgia" w:hAnsi="Georgia" w:cs="Arial"/>
          <w:sz w:val="24"/>
          <w:szCs w:val="24"/>
        </w:rPr>
        <w:t>ü</w:t>
      </w:r>
      <w:r w:rsidRPr="001A4B1F">
        <w:rPr>
          <w:rStyle w:val="markedcontent"/>
          <w:rFonts w:ascii="Georgia" w:hAnsi="Georgia" w:cs="Arial"/>
          <w:sz w:val="24"/>
          <w:szCs w:val="24"/>
        </w:rPr>
        <w:t>zdelem hatékony eszköze.</w:t>
      </w:r>
    </w:p>
    <w:p w14:paraId="79044DCD" w14:textId="77777777" w:rsidR="00C214DD" w:rsidRDefault="00C214DD" w:rsidP="00C214DD">
      <w:pPr>
        <w:spacing w:line="360" w:lineRule="auto"/>
        <w:jc w:val="both"/>
        <w:rPr>
          <w:rStyle w:val="markedcontent"/>
          <w:rFonts w:ascii="Georgia" w:hAnsi="Georgia" w:cs="Arial"/>
          <w:sz w:val="24"/>
          <w:szCs w:val="24"/>
        </w:rPr>
      </w:pPr>
    </w:p>
    <w:p w14:paraId="3529A28A" w14:textId="77777777" w:rsidR="00C214DD" w:rsidRDefault="00C214DD" w:rsidP="00C214DD">
      <w:pPr>
        <w:tabs>
          <w:tab w:val="left" w:pos="5529"/>
        </w:tabs>
        <w:spacing w:after="240" w:line="276" w:lineRule="auto"/>
        <w:jc w:val="center"/>
        <w:rPr>
          <w:rFonts w:ascii="Georgia" w:hAnsi="Georgia"/>
          <w:b/>
          <w:sz w:val="24"/>
          <w:szCs w:val="24"/>
        </w:rPr>
      </w:pPr>
      <w:r w:rsidRPr="00EA1C25">
        <w:rPr>
          <w:rFonts w:ascii="Georgia" w:hAnsi="Georgia"/>
          <w:b/>
          <w:sz w:val="24"/>
          <w:szCs w:val="24"/>
        </w:rPr>
        <w:t>Részletes indokolás</w:t>
      </w:r>
    </w:p>
    <w:p w14:paraId="5472FCE9" w14:textId="44B385B3" w:rsidR="00C214DD" w:rsidRDefault="00C214DD" w:rsidP="00C214DD">
      <w:pPr>
        <w:tabs>
          <w:tab w:val="left" w:pos="4061"/>
          <w:tab w:val="center" w:pos="4716"/>
          <w:tab w:val="left" w:pos="5529"/>
        </w:tabs>
        <w:spacing w:after="240" w:line="276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1.</w:t>
      </w:r>
      <w:r w:rsidRPr="00EA1C25">
        <w:rPr>
          <w:rFonts w:ascii="Georgia" w:hAnsi="Georgia"/>
          <w:sz w:val="24"/>
          <w:szCs w:val="24"/>
        </w:rPr>
        <w:t>§</w:t>
      </w:r>
    </w:p>
    <w:p w14:paraId="5A5D579A" w14:textId="0D115260" w:rsidR="00C214DD" w:rsidRDefault="00C214DD" w:rsidP="00C214DD">
      <w:pPr>
        <w:tabs>
          <w:tab w:val="left" w:pos="5529"/>
        </w:tabs>
        <w:spacing w:after="24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 </w:t>
      </w:r>
      <w:r w:rsidR="00A6602E">
        <w:rPr>
          <w:rFonts w:ascii="Georgia" w:hAnsi="Georgia"/>
          <w:sz w:val="24"/>
          <w:szCs w:val="24"/>
        </w:rPr>
        <w:t xml:space="preserve">törvényjavaslat a </w:t>
      </w:r>
      <w:r>
        <w:rPr>
          <w:rFonts w:ascii="Georgia" w:hAnsi="Georgia"/>
          <w:sz w:val="24"/>
          <w:szCs w:val="24"/>
        </w:rPr>
        <w:t xml:space="preserve">Dohánytörvénynek a kiskereskedelmi forgalomra vonatkozó rendelkezéseit módosítja, illetve egészíti ki. Célja – az európai uniós tendenciákhoz igazodva – </w:t>
      </w:r>
      <w:r w:rsidR="00F658FD">
        <w:rPr>
          <w:rFonts w:ascii="Georgia" w:hAnsi="Georgia"/>
          <w:sz w:val="24"/>
          <w:szCs w:val="24"/>
        </w:rPr>
        <w:t xml:space="preserve">a magyar társadalomban </w:t>
      </w:r>
      <w:r>
        <w:rPr>
          <w:rFonts w:ascii="Georgia" w:hAnsi="Georgia"/>
          <w:sz w:val="24"/>
          <w:szCs w:val="24"/>
        </w:rPr>
        <w:t>egy füstmentes generáció kialakítása, amely jelen szabályozás értelmében a 2007. január 1. után született személyeket jelenti, akik a jövőben már nem juthatnak hozzá az érintett termékek köréhez. A rendelkezés kiterjed a nikotint tartalmazó termékekre is, amelyek fogyasztása egyre népszerűbb a fiatalok körében.</w:t>
      </w:r>
    </w:p>
    <w:p w14:paraId="49F68A6F" w14:textId="4C259E9B" w:rsidR="00C214DD" w:rsidRPr="009A43E2" w:rsidRDefault="00C214DD" w:rsidP="00C214DD">
      <w:pPr>
        <w:tabs>
          <w:tab w:val="left" w:pos="5529"/>
        </w:tabs>
        <w:spacing w:after="240" w:line="276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2.</w:t>
      </w:r>
      <w:r w:rsidRPr="00EA1C25">
        <w:rPr>
          <w:rFonts w:ascii="Georgia" w:hAnsi="Georgia"/>
          <w:sz w:val="24"/>
          <w:szCs w:val="24"/>
        </w:rPr>
        <w:t>§</w:t>
      </w:r>
    </w:p>
    <w:p w14:paraId="122995D9" w14:textId="77777777" w:rsidR="00C214DD" w:rsidRDefault="00C214DD" w:rsidP="00C214DD">
      <w:pPr>
        <w:tabs>
          <w:tab w:val="left" w:pos="5529"/>
        </w:tabs>
        <w:spacing w:after="24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 fiatalok körében még mindig magas alkoholfogyasztás visszaszorításának érdekében a Fogyasztóvédelmi törvény módosítását tartalmazza. Az alkoholtartalom meghatározásával a tömény italok fogyasztása ellen lép fel.</w:t>
      </w:r>
    </w:p>
    <w:p w14:paraId="60667148" w14:textId="365FD652" w:rsidR="00C214DD" w:rsidRDefault="00C214DD" w:rsidP="00C214DD">
      <w:pPr>
        <w:tabs>
          <w:tab w:val="left" w:pos="5529"/>
        </w:tabs>
        <w:spacing w:after="240" w:line="276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3.§</w:t>
      </w:r>
    </w:p>
    <w:p w14:paraId="5514D3FC" w14:textId="76680987" w:rsidR="00C214DD" w:rsidRDefault="00C214DD" w:rsidP="00C214DD">
      <w:pPr>
        <w:tabs>
          <w:tab w:val="left" w:pos="5529"/>
        </w:tabs>
        <w:spacing w:after="24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A köznevelési intézmények tehermentesítése érdekében a mindennapos testnevelés egy része sportszervezetekhez kerül. </w:t>
      </w:r>
    </w:p>
    <w:p w14:paraId="07B008A8" w14:textId="77777777" w:rsidR="00B63EF1" w:rsidRDefault="00B63EF1" w:rsidP="00C214DD">
      <w:pPr>
        <w:tabs>
          <w:tab w:val="left" w:pos="5529"/>
        </w:tabs>
        <w:spacing w:after="240" w:line="276" w:lineRule="auto"/>
        <w:jc w:val="center"/>
        <w:rPr>
          <w:rFonts w:ascii="Georgia" w:hAnsi="Georgia"/>
          <w:sz w:val="24"/>
          <w:szCs w:val="24"/>
        </w:rPr>
      </w:pPr>
    </w:p>
    <w:p w14:paraId="1B155BEA" w14:textId="51A37AEF" w:rsidR="00C214DD" w:rsidRDefault="00C214DD" w:rsidP="00C214DD">
      <w:pPr>
        <w:tabs>
          <w:tab w:val="left" w:pos="5529"/>
        </w:tabs>
        <w:spacing w:after="240" w:line="276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4.§</w:t>
      </w:r>
    </w:p>
    <w:p w14:paraId="79FD0947" w14:textId="47A457D4" w:rsidR="00C214DD" w:rsidRDefault="00C214DD" w:rsidP="00C214DD">
      <w:pPr>
        <w:tabs>
          <w:tab w:val="left" w:pos="5529"/>
        </w:tabs>
        <w:spacing w:after="24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</w:t>
      </w:r>
      <w:r w:rsidR="002908E7">
        <w:rPr>
          <w:rFonts w:ascii="Georgia" w:hAnsi="Georgia"/>
          <w:sz w:val="24"/>
          <w:szCs w:val="24"/>
        </w:rPr>
        <w:t xml:space="preserve"> törvényjavaslat a </w:t>
      </w:r>
      <w:r>
        <w:rPr>
          <w:rFonts w:ascii="Georgia" w:hAnsi="Georgia"/>
          <w:sz w:val="24"/>
          <w:szCs w:val="24"/>
        </w:rPr>
        <w:t xml:space="preserve">fizikai aktivitás fokozása érdekében a rendszeres testmozgás széles körű bevezetését tartalmazza. </w:t>
      </w:r>
      <w:r w:rsidR="00401A12">
        <w:rPr>
          <w:rFonts w:ascii="Georgia" w:hAnsi="Georgia"/>
          <w:sz w:val="24"/>
          <w:szCs w:val="24"/>
        </w:rPr>
        <w:t>Rögzíti a</w:t>
      </w:r>
      <w:r>
        <w:rPr>
          <w:rFonts w:ascii="Georgia" w:hAnsi="Georgia"/>
          <w:sz w:val="24"/>
          <w:szCs w:val="24"/>
        </w:rPr>
        <w:t xml:space="preserve"> rendszeres testmozgás bevezetéséhez szükséges fizikai á</w:t>
      </w:r>
      <w:r w:rsidR="00401A12">
        <w:rPr>
          <w:rFonts w:ascii="Georgia" w:hAnsi="Georgia"/>
          <w:sz w:val="24"/>
          <w:szCs w:val="24"/>
        </w:rPr>
        <w:t xml:space="preserve">llapotfelmérések megszervezését. </w:t>
      </w:r>
      <w:r>
        <w:rPr>
          <w:rFonts w:ascii="Georgia" w:hAnsi="Georgia"/>
          <w:sz w:val="24"/>
          <w:szCs w:val="24"/>
        </w:rPr>
        <w:t>A szervezett edzéseken kötelező a részvétel a törvényjavaslat által meghatározott személyeknek. A normahely a mentesítő körülményeket is felsorolja. A rendszeres testmozgás kötelezettségének teljesítéséről, ennek dokumentálásáról szintén rendelkezik. A kötelezettség teljesítéséről sz</w:t>
      </w:r>
      <w:r w:rsidR="002908E7">
        <w:rPr>
          <w:rFonts w:ascii="Georgia" w:hAnsi="Georgia"/>
          <w:sz w:val="24"/>
          <w:szCs w:val="24"/>
        </w:rPr>
        <w:t>ó</w:t>
      </w:r>
      <w:r>
        <w:rPr>
          <w:rFonts w:ascii="Georgia" w:hAnsi="Georgia"/>
          <w:sz w:val="24"/>
          <w:szCs w:val="24"/>
        </w:rPr>
        <w:t>l</w:t>
      </w:r>
      <w:r w:rsidR="0019391A">
        <w:rPr>
          <w:rFonts w:ascii="Georgia" w:hAnsi="Georgia"/>
          <w:sz w:val="24"/>
          <w:szCs w:val="24"/>
        </w:rPr>
        <w:t>ó</w:t>
      </w:r>
      <w:r>
        <w:rPr>
          <w:rFonts w:ascii="Georgia" w:hAnsi="Georgia"/>
          <w:sz w:val="24"/>
          <w:szCs w:val="24"/>
        </w:rPr>
        <w:t xml:space="preserve"> igazolást a Nemzeti Adó- és Vámhivatal számára kell megküldeni, mivel a kötelezettség elmulasztása járulék megfizetését vonja maga után.</w:t>
      </w:r>
    </w:p>
    <w:p w14:paraId="7B59D669" w14:textId="3C572F33" w:rsidR="00C214DD" w:rsidRDefault="002314C5" w:rsidP="00C214DD">
      <w:pPr>
        <w:tabs>
          <w:tab w:val="left" w:pos="5529"/>
        </w:tabs>
        <w:spacing w:after="240" w:line="276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5</w:t>
      </w:r>
      <w:r w:rsidR="003E5689">
        <w:rPr>
          <w:rFonts w:ascii="Georgia" w:hAnsi="Georgia"/>
          <w:sz w:val="24"/>
          <w:szCs w:val="24"/>
        </w:rPr>
        <w:t>.</w:t>
      </w:r>
      <w:r w:rsidR="00C214DD" w:rsidRPr="00EA1C25">
        <w:rPr>
          <w:rFonts w:ascii="Georgia" w:hAnsi="Georgia"/>
          <w:sz w:val="24"/>
          <w:szCs w:val="24"/>
        </w:rPr>
        <w:t>§</w:t>
      </w:r>
    </w:p>
    <w:p w14:paraId="40837075" w14:textId="738A9CF0" w:rsidR="00C214DD" w:rsidRDefault="00C214DD" w:rsidP="00C214DD">
      <w:pPr>
        <w:tabs>
          <w:tab w:val="left" w:pos="5529"/>
        </w:tabs>
        <w:spacing w:after="24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 törvényjavaslat a Dohánytörvényben meghatározott fogyasztóvédelmi bírságot ír elő a dohánytermékek forgalmazásával kapcsolatos korlátozó intézkedések hatékony érvényesülése érdekében. A Dohánytörvény a bírság összegét a személyi körülményekre és a szabályszegés súlyára figyelemmel differenciáltan határozza meg, széles</w:t>
      </w:r>
      <w:r w:rsidR="0019391A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körű mérlegelési lehetőséget biztosítva az eljáró hatóságnak.</w:t>
      </w:r>
    </w:p>
    <w:p w14:paraId="0D7E0B27" w14:textId="505C4383" w:rsidR="00C214DD" w:rsidRDefault="002314C5" w:rsidP="00C214DD">
      <w:pPr>
        <w:tabs>
          <w:tab w:val="left" w:pos="5529"/>
        </w:tabs>
        <w:spacing w:after="240" w:line="276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6</w:t>
      </w:r>
      <w:r w:rsidR="00C214DD">
        <w:rPr>
          <w:rFonts w:ascii="Georgia" w:hAnsi="Georgia"/>
          <w:sz w:val="24"/>
          <w:szCs w:val="24"/>
        </w:rPr>
        <w:t>.§</w:t>
      </w:r>
    </w:p>
    <w:p w14:paraId="377E980F" w14:textId="77777777" w:rsidR="00C214DD" w:rsidRDefault="00C214DD" w:rsidP="00C214DD">
      <w:pPr>
        <w:tabs>
          <w:tab w:val="left" w:pos="5529"/>
        </w:tabs>
        <w:spacing w:after="24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Az alkoholtartalmú italok jogszabályellenes forgalmazása a fogyasztóvédelmi rendelkezések megsértését jelenti, amelyet a Fogyasztóvédelmi törvény idézett rendelkezései szankcionálnak.</w:t>
      </w:r>
    </w:p>
    <w:p w14:paraId="0E9C3678" w14:textId="0C251D23" w:rsidR="00C214DD" w:rsidRDefault="002314C5" w:rsidP="00C214DD">
      <w:pPr>
        <w:tabs>
          <w:tab w:val="left" w:pos="5529"/>
        </w:tabs>
        <w:spacing w:after="240" w:line="276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7</w:t>
      </w:r>
      <w:r w:rsidR="00C214DD">
        <w:rPr>
          <w:rFonts w:ascii="Georgia" w:hAnsi="Georgia"/>
          <w:sz w:val="24"/>
          <w:szCs w:val="24"/>
        </w:rPr>
        <w:t>.§</w:t>
      </w:r>
    </w:p>
    <w:p w14:paraId="19E243DB" w14:textId="77777777" w:rsidR="00C214DD" w:rsidRDefault="00C214DD" w:rsidP="00C214DD">
      <w:pPr>
        <w:tabs>
          <w:tab w:val="left" w:pos="5529"/>
        </w:tabs>
        <w:spacing w:after="24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Egészségbiztosítási járulékot határoz meg a rendszeres testmozgás hatékony érvényesülése érdekében. Ezt a kötelezettségüket nem teljesítőkkel szemben szabja ki a Nemzeti Adó- és Vámhivatal. Ez egyúttal kiegészítő forrást teremt az egészségügyi szolgáltatások fejlesztésére irányuló programok finanszírozásához.</w:t>
      </w:r>
    </w:p>
    <w:p w14:paraId="1851ED1F" w14:textId="52992F30" w:rsidR="00C214DD" w:rsidRDefault="002314C5" w:rsidP="00C214DD">
      <w:pPr>
        <w:tabs>
          <w:tab w:val="left" w:pos="5529"/>
        </w:tabs>
        <w:spacing w:after="240" w:line="276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8.</w:t>
      </w:r>
      <w:r w:rsidR="00C214DD" w:rsidRPr="00EA1C25">
        <w:rPr>
          <w:rFonts w:ascii="Georgia" w:hAnsi="Georgia"/>
          <w:sz w:val="24"/>
          <w:szCs w:val="24"/>
        </w:rPr>
        <w:t>§</w:t>
      </w:r>
    </w:p>
    <w:p w14:paraId="1A027975" w14:textId="77777777" w:rsidR="00C214DD" w:rsidRPr="00EF1E1C" w:rsidRDefault="00C214DD" w:rsidP="00C214DD">
      <w:pPr>
        <w:tabs>
          <w:tab w:val="left" w:pos="5529"/>
        </w:tabs>
        <w:spacing w:after="240"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 törvény végrehajtásához szükséges rendelkezések megalkotására jogosítja fel a Kormányt.</w:t>
      </w:r>
    </w:p>
    <w:p w14:paraId="6BFA4402" w14:textId="4C0D1622" w:rsidR="00C214DD" w:rsidRDefault="002314C5" w:rsidP="00C214DD">
      <w:pPr>
        <w:tabs>
          <w:tab w:val="left" w:pos="5529"/>
        </w:tabs>
        <w:spacing w:after="240" w:line="276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9.</w:t>
      </w:r>
      <w:r w:rsidR="00C214DD" w:rsidRPr="00EA1C25">
        <w:rPr>
          <w:rFonts w:ascii="Georgia" w:hAnsi="Georgia"/>
          <w:sz w:val="24"/>
          <w:szCs w:val="24"/>
        </w:rPr>
        <w:t>§</w:t>
      </w:r>
    </w:p>
    <w:p w14:paraId="7B0FFE01" w14:textId="77777777" w:rsidR="00C214DD" w:rsidRPr="001A4B1F" w:rsidRDefault="00C214DD" w:rsidP="00C214DD">
      <w:pPr>
        <w:spacing w:line="360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 törvény hatályba lépéséről rendelkezik.</w:t>
      </w:r>
    </w:p>
    <w:p w14:paraId="464E53F1" w14:textId="77777777" w:rsidR="00FE1B09" w:rsidRDefault="00FE1B09"/>
    <w:sectPr w:rsidR="00FE1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11C9C"/>
    <w:multiLevelType w:val="hybridMultilevel"/>
    <w:tmpl w:val="F7F40034"/>
    <w:lvl w:ilvl="0" w:tplc="0CB85C94">
      <w:start w:val="6"/>
      <w:numFmt w:val="decimal"/>
      <w:lvlText w:val="%1."/>
      <w:lvlJc w:val="left"/>
      <w:pPr>
        <w:ind w:left="1211" w:hanging="360"/>
      </w:pPr>
      <w:rPr>
        <w:rFonts w:ascii="Georgia" w:hAnsi="Georgia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57632DB"/>
    <w:multiLevelType w:val="hybridMultilevel"/>
    <w:tmpl w:val="C9485FC0"/>
    <w:lvl w:ilvl="0" w:tplc="7F764224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7DB7833"/>
    <w:multiLevelType w:val="hybridMultilevel"/>
    <w:tmpl w:val="6FFC8738"/>
    <w:lvl w:ilvl="0" w:tplc="F920D27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1BD21D2"/>
    <w:multiLevelType w:val="hybridMultilevel"/>
    <w:tmpl w:val="435A3C36"/>
    <w:lvl w:ilvl="0" w:tplc="E1E25758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15673517">
    <w:abstractNumId w:val="1"/>
  </w:num>
  <w:num w:numId="2" w16cid:durableId="1837573292">
    <w:abstractNumId w:val="2"/>
  </w:num>
  <w:num w:numId="3" w16cid:durableId="1255359018">
    <w:abstractNumId w:val="3"/>
  </w:num>
  <w:num w:numId="4" w16cid:durableId="765930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0BA"/>
    <w:rsid w:val="00010FBF"/>
    <w:rsid w:val="00075C5C"/>
    <w:rsid w:val="000A0C69"/>
    <w:rsid w:val="0019391A"/>
    <w:rsid w:val="00201BED"/>
    <w:rsid w:val="00212673"/>
    <w:rsid w:val="002314C5"/>
    <w:rsid w:val="00244506"/>
    <w:rsid w:val="002908E7"/>
    <w:rsid w:val="002A442E"/>
    <w:rsid w:val="003955FE"/>
    <w:rsid w:val="003A49CC"/>
    <w:rsid w:val="003D4D79"/>
    <w:rsid w:val="003E5689"/>
    <w:rsid w:val="00401A12"/>
    <w:rsid w:val="00422043"/>
    <w:rsid w:val="00483643"/>
    <w:rsid w:val="00487BE3"/>
    <w:rsid w:val="005014E4"/>
    <w:rsid w:val="005377F5"/>
    <w:rsid w:val="005970BA"/>
    <w:rsid w:val="005D72A2"/>
    <w:rsid w:val="00661946"/>
    <w:rsid w:val="006B66ED"/>
    <w:rsid w:val="006F7009"/>
    <w:rsid w:val="00776B76"/>
    <w:rsid w:val="007E00F6"/>
    <w:rsid w:val="007F31E3"/>
    <w:rsid w:val="00847108"/>
    <w:rsid w:val="00A6602E"/>
    <w:rsid w:val="00AC313F"/>
    <w:rsid w:val="00AE00D1"/>
    <w:rsid w:val="00B63EF1"/>
    <w:rsid w:val="00B72C4B"/>
    <w:rsid w:val="00C214DD"/>
    <w:rsid w:val="00C73D7B"/>
    <w:rsid w:val="00C821F2"/>
    <w:rsid w:val="00CC3B32"/>
    <w:rsid w:val="00D345E0"/>
    <w:rsid w:val="00D73EC3"/>
    <w:rsid w:val="00E366DD"/>
    <w:rsid w:val="00EA53FD"/>
    <w:rsid w:val="00EC28E6"/>
    <w:rsid w:val="00EC4423"/>
    <w:rsid w:val="00F33EA8"/>
    <w:rsid w:val="00F658FD"/>
    <w:rsid w:val="00F71528"/>
    <w:rsid w:val="00FE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2E49"/>
  <w15:chartTrackingRefBased/>
  <w15:docId w15:val="{62E1CCCC-5905-4707-BA62-60DB7B22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70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Jegyzethivatkozs">
    <w:name w:val="annotation reference"/>
    <w:basedOn w:val="Bekezdsalapbettpusa"/>
    <w:uiPriority w:val="99"/>
    <w:semiHidden/>
    <w:unhideWhenUsed/>
    <w:rsid w:val="005970B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970BA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970B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70B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70BA"/>
    <w:rPr>
      <w:rFonts w:ascii="Segoe UI" w:eastAsia="Times New Roman" w:hAnsi="Segoe UI" w:cs="Segoe UI"/>
      <w:sz w:val="18"/>
      <w:szCs w:val="18"/>
      <w:lang w:eastAsia="hu-HU"/>
    </w:rPr>
  </w:style>
  <w:style w:type="paragraph" w:styleId="Listaszerbekezds">
    <w:name w:val="List Paragraph"/>
    <w:basedOn w:val="Norml"/>
    <w:uiPriority w:val="34"/>
    <w:qFormat/>
    <w:rsid w:val="005970BA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5970BA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B72C4B"/>
    <w:rPr>
      <w:color w:val="0000FF"/>
      <w:u w:val="single"/>
    </w:rPr>
  </w:style>
  <w:style w:type="character" w:customStyle="1" w:styleId="markedcontent">
    <w:name w:val="markedcontent"/>
    <w:basedOn w:val="Bekezdsalapbettpusa"/>
    <w:rsid w:val="00C214DD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450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4506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0A0C6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7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1256</Words>
  <Characters>8670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Némedi Csaba</dc:creator>
  <cp:keywords/>
  <dc:description/>
  <cp:lastModifiedBy>REKA123</cp:lastModifiedBy>
  <cp:revision>2</cp:revision>
  <dcterms:created xsi:type="dcterms:W3CDTF">2023-09-18T07:54:00Z</dcterms:created>
  <dcterms:modified xsi:type="dcterms:W3CDTF">2023-09-18T07:54:00Z</dcterms:modified>
</cp:coreProperties>
</file>